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B3DD" w14:textId="2922B5A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Pr="00F074A9">
        <w:rPr>
          <w:b/>
          <w:sz w:val="28"/>
          <w:szCs w:val="28"/>
        </w:rPr>
        <w:t xml:space="preserve">- příloha č. </w:t>
      </w:r>
      <w:r w:rsidR="00971C2E" w:rsidRPr="00F074A9">
        <w:rPr>
          <w:b/>
          <w:sz w:val="28"/>
          <w:szCs w:val="28"/>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7F57F11C" w14:textId="77777777" w:rsidR="006355A0" w:rsidRPr="006355A0" w:rsidRDefault="006355A0" w:rsidP="006355A0">
      <w:pPr>
        <w:jc w:val="center"/>
        <w:rPr>
          <w:rFonts w:eastAsia="Calibri"/>
          <w:b/>
          <w:bCs/>
          <w:sz w:val="32"/>
          <w:szCs w:val="32"/>
        </w:rPr>
      </w:pPr>
      <w:r w:rsidRPr="006355A0">
        <w:rPr>
          <w:rFonts w:eastAsia="Calibri"/>
          <w:b/>
          <w:bCs/>
          <w:sz w:val="32"/>
          <w:szCs w:val="32"/>
        </w:rPr>
        <w:t>„Revitalizace ROŠ-rozvoj vodní infrastruktury-výstavba mol“</w:t>
      </w:r>
    </w:p>
    <w:p w14:paraId="7A1FFF3B" w14:textId="77777777" w:rsidR="000D1881" w:rsidRPr="00D87DC1" w:rsidRDefault="000D1881" w:rsidP="00D87DC1">
      <w:pPr>
        <w:jc w:val="center"/>
      </w:pPr>
    </w:p>
    <w:p w14:paraId="388F837A" w14:textId="77777777" w:rsidR="003F7499" w:rsidRDefault="00CB1976" w:rsidP="002F6989">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001C2B1A" w:rsidRPr="004F7B8C">
        <w:rPr>
          <w:sz w:val="22"/>
          <w:szCs w:val="22"/>
        </w:rPr>
        <w:t xml:space="preserve"> díla </w:t>
      </w:r>
      <w:r w:rsidRPr="00363CBD">
        <w:rPr>
          <w:sz w:val="22"/>
          <w:szCs w:val="22"/>
        </w:rPr>
        <w:t>financován</w:t>
      </w:r>
      <w:r w:rsidR="00363CBD" w:rsidRPr="00363CBD">
        <w:rPr>
          <w:sz w:val="22"/>
          <w:szCs w:val="22"/>
        </w:rPr>
        <w:t>a</w:t>
      </w:r>
      <w:r w:rsidRPr="00363CBD">
        <w:rPr>
          <w:sz w:val="22"/>
          <w:szCs w:val="22"/>
        </w:rPr>
        <w:t xml:space="preserve"> </w:t>
      </w:r>
      <w:r w:rsidR="001C2B1A" w:rsidRPr="00363CBD">
        <w:rPr>
          <w:sz w:val="22"/>
          <w:szCs w:val="22"/>
        </w:rPr>
        <w:t>z veřejných</w:t>
      </w:r>
      <w:r w:rsidR="001C2B1A" w:rsidRPr="004F7B8C">
        <w:rPr>
          <w:sz w:val="22"/>
          <w:szCs w:val="22"/>
        </w:rPr>
        <w:t xml:space="preserve"> prostředků (zejména prostředků Evropské komise a státního rozpočtu ČR).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363CBD">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77777777" w:rsidR="002C434C" w:rsidRDefault="00EC6021" w:rsidP="002C434C">
      <w:pPr>
        <w:pStyle w:val="Odstavecseseznamem"/>
        <w:spacing w:before="120" w:after="120"/>
        <w:ind w:left="284"/>
        <w:jc w:val="both"/>
        <w:rPr>
          <w:sz w:val="22"/>
          <w:szCs w:val="22"/>
        </w:rPr>
      </w:pPr>
      <w:r w:rsidRPr="00EC6021">
        <w:rPr>
          <w:sz w:val="22"/>
          <w:szCs w:val="22"/>
        </w:rPr>
        <w:t xml:space="preserve">f)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26BBA94B" w14:textId="77777777" w:rsidR="00824023" w:rsidRDefault="00824023" w:rsidP="002C434C">
      <w:pPr>
        <w:pStyle w:val="Odstavecseseznamem"/>
        <w:spacing w:before="120" w:after="120"/>
        <w:ind w:left="284"/>
        <w:jc w:val="both"/>
        <w:rPr>
          <w:b/>
          <w:bCs/>
          <w:sz w:val="22"/>
          <w:szCs w:val="22"/>
        </w:rPr>
      </w:pPr>
    </w:p>
    <w:p w14:paraId="12122CC5" w14:textId="77777777" w:rsidR="00824023" w:rsidRDefault="00824023" w:rsidP="002C434C">
      <w:pPr>
        <w:pStyle w:val="Odstavecseseznamem"/>
        <w:spacing w:before="120" w:after="120"/>
        <w:ind w:left="284"/>
        <w:jc w:val="both"/>
        <w:rPr>
          <w:b/>
          <w:bCs/>
          <w:sz w:val="22"/>
          <w:szCs w:val="22"/>
        </w:rPr>
      </w:pP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77777777"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B833E5">
      <w:pPr>
        <w:pStyle w:val="Odstavecseseznamem"/>
        <w:spacing w:before="120" w:after="120"/>
        <w:ind w:left="-142"/>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77594AEF" w14:textId="77777777" w:rsidR="006355A0" w:rsidRDefault="006355A0" w:rsidP="002C434C">
      <w:pPr>
        <w:spacing w:before="120" w:after="120"/>
        <w:jc w:val="both"/>
        <w:rPr>
          <w:b/>
          <w:bCs/>
          <w:sz w:val="22"/>
          <w:szCs w:val="22"/>
        </w:rPr>
      </w:pPr>
    </w:p>
    <w:p w14:paraId="0EA466B7" w14:textId="77777777" w:rsidR="006355A0" w:rsidRDefault="006355A0" w:rsidP="002C434C">
      <w:pPr>
        <w:spacing w:before="120" w:after="120"/>
        <w:jc w:val="both"/>
        <w:rPr>
          <w:b/>
          <w:bCs/>
          <w:sz w:val="22"/>
          <w:szCs w:val="22"/>
        </w:rPr>
      </w:pPr>
    </w:p>
    <w:p w14:paraId="6569454A" w14:textId="379C9F9F" w:rsidR="002C434C" w:rsidRDefault="007E08C4" w:rsidP="002C434C">
      <w:pPr>
        <w:spacing w:before="12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A8F1D96" w14:textId="77777777" w:rsidR="00C34D36" w:rsidRDefault="00C34D36" w:rsidP="002C434C">
      <w:pPr>
        <w:keepNext/>
        <w:spacing w:before="120"/>
        <w:ind w:left="426"/>
        <w:jc w:val="both"/>
        <w:rPr>
          <w:bCs/>
          <w:sz w:val="22"/>
          <w:szCs w:val="22"/>
        </w:rPr>
      </w:pPr>
    </w:p>
    <w:p w14:paraId="6632375D" w14:textId="77777777" w:rsidR="001226B1" w:rsidRDefault="001226B1" w:rsidP="002C434C">
      <w:pPr>
        <w:keepNext/>
        <w:spacing w:before="120"/>
        <w:ind w:left="426"/>
        <w:jc w:val="both"/>
        <w:rPr>
          <w:bCs/>
          <w:sz w:val="22"/>
          <w:szCs w:val="22"/>
        </w:rPr>
      </w:pPr>
    </w:p>
    <w:p w14:paraId="4B41A2CF" w14:textId="77777777" w:rsidR="001226B1" w:rsidRDefault="001226B1" w:rsidP="002C434C">
      <w:pPr>
        <w:keepNext/>
        <w:spacing w:before="120"/>
        <w:ind w:left="426"/>
        <w:jc w:val="both"/>
        <w:rPr>
          <w:bCs/>
          <w:sz w:val="22"/>
          <w:szCs w:val="22"/>
        </w:rPr>
      </w:pPr>
    </w:p>
    <w:p w14:paraId="697F00AB" w14:textId="77777777" w:rsidR="001226B1" w:rsidRDefault="001226B1" w:rsidP="002C434C">
      <w:pPr>
        <w:keepNext/>
        <w:spacing w:before="120"/>
        <w:ind w:left="426"/>
        <w:jc w:val="both"/>
        <w:rPr>
          <w:bCs/>
          <w:sz w:val="22"/>
          <w:szCs w:val="22"/>
        </w:rPr>
      </w:pPr>
    </w:p>
    <w:p w14:paraId="4A08D3CD" w14:textId="77777777" w:rsidR="001226B1" w:rsidRDefault="001226B1" w:rsidP="002C434C">
      <w:pPr>
        <w:keepNext/>
        <w:spacing w:before="120"/>
        <w:ind w:left="426"/>
        <w:jc w:val="both"/>
        <w:rPr>
          <w:bCs/>
          <w:sz w:val="22"/>
          <w:szCs w:val="22"/>
        </w:rPr>
      </w:pPr>
    </w:p>
    <w:p w14:paraId="02D7A90A" w14:textId="77777777" w:rsidR="001226B1" w:rsidRPr="00D54C35" w:rsidRDefault="001226B1"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lastRenderedPageBreak/>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0B7FEBFB" w14:textId="77777777" w:rsidR="000D1881" w:rsidRPr="006F1CA5" w:rsidRDefault="000D1881" w:rsidP="002F6989">
      <w:pPr>
        <w:numPr>
          <w:ilvl w:val="0"/>
          <w:numId w:val="23"/>
        </w:numPr>
        <w:tabs>
          <w:tab w:val="clear" w:pos="2700"/>
        </w:tabs>
        <w:ind w:left="851" w:hanging="284"/>
        <w:jc w:val="both"/>
        <w:rPr>
          <w:sz w:val="22"/>
        </w:rPr>
      </w:pPr>
      <w:r w:rsidRPr="0015343A">
        <w:rPr>
          <w:sz w:val="22"/>
        </w:rPr>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w:t>
      </w:r>
      <w:r w:rsidR="009941F7" w:rsidRPr="006F1CA5">
        <w:rPr>
          <w:sz w:val="22"/>
        </w:rPr>
        <w:t>o</w:t>
      </w:r>
      <w:r w:rsidR="00E5329B" w:rsidRPr="006F1CA5">
        <w:rPr>
          <w:sz w:val="22"/>
        </w:rPr>
        <w:t> </w:t>
      </w:r>
      <w:r w:rsidR="009941F7" w:rsidRPr="006F1CA5">
        <w:rPr>
          <w:sz w:val="22"/>
        </w:rPr>
        <w:t>dílo</w:t>
      </w:r>
      <w:r w:rsidRPr="006F1CA5">
        <w:rPr>
          <w:sz w:val="22"/>
        </w:rPr>
        <w:t xml:space="preserve">, a zhotovitel tedy odpovídá za jeho kompletnost, provozuschopnost, bezpečnost, včasnost dokončení, dosažení garantovaných parametrů, a v rámci svých kompetencí v souladu se </w:t>
      </w:r>
      <w:r w:rsidR="00E960D6" w:rsidRPr="006F1CA5">
        <w:rPr>
          <w:sz w:val="22"/>
        </w:rPr>
        <w:t>s</w:t>
      </w:r>
      <w:r w:rsidRPr="006F1CA5">
        <w:rPr>
          <w:sz w:val="22"/>
        </w:rPr>
        <w:t xml:space="preserve">mlouvou </w:t>
      </w:r>
      <w:r w:rsidR="009941F7" w:rsidRPr="006F1CA5">
        <w:rPr>
          <w:sz w:val="22"/>
        </w:rPr>
        <w:t>o</w:t>
      </w:r>
      <w:r w:rsidR="00E5329B" w:rsidRPr="006F1CA5">
        <w:rPr>
          <w:sz w:val="22"/>
        </w:rPr>
        <w:t> </w:t>
      </w:r>
      <w:r w:rsidR="009941F7" w:rsidRPr="006F1CA5">
        <w:rPr>
          <w:sz w:val="22"/>
        </w:rPr>
        <w:t xml:space="preserve">dílo </w:t>
      </w:r>
      <w:r w:rsidRPr="006F1CA5">
        <w:rPr>
          <w:sz w:val="22"/>
        </w:rPr>
        <w:t>i za jeho kolaudovatelnost a možnost řádného trvalého provozování.</w:t>
      </w:r>
    </w:p>
    <w:p w14:paraId="458CBF19" w14:textId="77777777" w:rsidR="00552508" w:rsidRDefault="00552508" w:rsidP="00E960D6">
      <w:pPr>
        <w:pStyle w:val="Zkladntext"/>
        <w:jc w:val="both"/>
        <w:rPr>
          <w:sz w:val="22"/>
        </w:rPr>
      </w:pPr>
    </w:p>
    <w:p w14:paraId="438BF46B" w14:textId="77777777" w:rsidR="000D1881" w:rsidRPr="006F1CA5" w:rsidRDefault="000D1881" w:rsidP="000D1881">
      <w:pPr>
        <w:pStyle w:val="Textvbloku"/>
        <w:rPr>
          <w:b/>
          <w:sz w:val="22"/>
        </w:rPr>
      </w:pPr>
      <w:r w:rsidRPr="006F1CA5">
        <w:rPr>
          <w:b/>
          <w:sz w:val="22"/>
        </w:rPr>
        <w:t>III. DOBA PLNĚNÍ:</w:t>
      </w:r>
    </w:p>
    <w:p w14:paraId="6B2C8F53" w14:textId="77777777" w:rsidR="000D1881" w:rsidRPr="006F1CA5" w:rsidRDefault="003C16BD" w:rsidP="000D1881">
      <w:pPr>
        <w:pStyle w:val="Textvbloku"/>
        <w:tabs>
          <w:tab w:val="left" w:pos="426"/>
        </w:tabs>
        <w:rPr>
          <w:b/>
          <w:sz w:val="22"/>
        </w:rPr>
      </w:pPr>
      <w:r w:rsidRPr="006F1CA5">
        <w:rPr>
          <w:sz w:val="22"/>
        </w:rPr>
        <w:t>---</w:t>
      </w:r>
      <w:r w:rsidR="000D1881" w:rsidRPr="006F1CA5">
        <w:rPr>
          <w:sz w:val="22"/>
        </w:rPr>
        <w:t>--</w:t>
      </w:r>
      <w:r w:rsidR="006A1066" w:rsidRPr="006F1CA5">
        <w:rPr>
          <w:sz w:val="22"/>
        </w:rPr>
        <w:t>--</w:t>
      </w:r>
      <w:r w:rsidR="000D1881" w:rsidRPr="006F1CA5">
        <w:rPr>
          <w:sz w:val="22"/>
        </w:rPr>
        <w:t>----------------</w:t>
      </w:r>
      <w:r w:rsidR="002F23FC" w:rsidRPr="006F1CA5">
        <w:rPr>
          <w:sz w:val="22"/>
        </w:rPr>
        <w:t>-----</w:t>
      </w:r>
    </w:p>
    <w:p w14:paraId="278356EB" w14:textId="77777777" w:rsidR="006145CD" w:rsidRPr="006F1CA5" w:rsidRDefault="006145CD" w:rsidP="0087008C">
      <w:pPr>
        <w:pStyle w:val="Odstavecseseznamem"/>
        <w:ind w:left="284"/>
        <w:jc w:val="both"/>
        <w:rPr>
          <w:sz w:val="22"/>
        </w:rPr>
      </w:pPr>
    </w:p>
    <w:p w14:paraId="74AA4145" w14:textId="77777777" w:rsidR="001264B1" w:rsidRPr="006F1CA5" w:rsidRDefault="001264B1" w:rsidP="002F6989">
      <w:pPr>
        <w:pStyle w:val="Odstavecseseznamem"/>
        <w:numPr>
          <w:ilvl w:val="0"/>
          <w:numId w:val="28"/>
        </w:numPr>
        <w:tabs>
          <w:tab w:val="clear" w:pos="1068"/>
        </w:tabs>
        <w:ind w:left="284" w:hanging="284"/>
        <w:jc w:val="both"/>
        <w:rPr>
          <w:sz w:val="22"/>
        </w:rPr>
      </w:pPr>
      <w:r w:rsidRPr="006F1CA5">
        <w:rPr>
          <w:sz w:val="22"/>
        </w:rPr>
        <w:t>Objednatel si vyhrazuje právo změny v navrženém harmonogramu postupu prací a zhotovitel je povinen na požadavek objednatele přistoupit.</w:t>
      </w:r>
    </w:p>
    <w:p w14:paraId="4296F458" w14:textId="77777777" w:rsidR="001264B1" w:rsidRPr="006F1CA5" w:rsidRDefault="001264B1" w:rsidP="002F6989">
      <w:pPr>
        <w:numPr>
          <w:ilvl w:val="0"/>
          <w:numId w:val="28"/>
        </w:numPr>
        <w:tabs>
          <w:tab w:val="clear" w:pos="1068"/>
        </w:tabs>
        <w:spacing w:before="240"/>
        <w:ind w:left="284" w:hanging="284"/>
        <w:jc w:val="both"/>
        <w:rPr>
          <w:sz w:val="22"/>
        </w:rPr>
      </w:pPr>
      <w:r w:rsidRPr="006F1CA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2F6989">
      <w:pPr>
        <w:numPr>
          <w:ilvl w:val="0"/>
          <w:numId w:val="28"/>
        </w:numPr>
        <w:tabs>
          <w:tab w:val="clear" w:pos="1068"/>
        </w:tabs>
        <w:spacing w:before="240"/>
        <w:ind w:left="284" w:hanging="284"/>
        <w:jc w:val="both"/>
        <w:rPr>
          <w:sz w:val="22"/>
        </w:rPr>
      </w:pPr>
      <w:r w:rsidRPr="006F1CA5">
        <w:rPr>
          <w:sz w:val="22"/>
        </w:rPr>
        <w:t>Zhotovitel je povinen udržovat harmonogram postupu prací v aktuálním stavu a v případě změny vždy</w:t>
      </w:r>
      <w:r w:rsidRPr="00D371B5">
        <w:rPr>
          <w:sz w:val="22"/>
        </w:rPr>
        <w:t xml:space="preserve"> 1 týden předem předat technickému dozoru objednatele aktualizovaný harmonogram v souladu s ujednáním uvedeným v předchozím odstavci. </w:t>
      </w:r>
    </w:p>
    <w:p w14:paraId="1E2658A3" w14:textId="77777777" w:rsidR="006937CC" w:rsidRDefault="000D1881" w:rsidP="006937CC">
      <w:pPr>
        <w:numPr>
          <w:ilvl w:val="0"/>
          <w:numId w:val="28"/>
        </w:numPr>
        <w:tabs>
          <w:tab w:val="clear" w:pos="1068"/>
        </w:tabs>
        <w:spacing w:before="24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od smlouvy o dílo uzavřené se zhotovitelem. </w:t>
      </w: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t xml:space="preserve">Práce zhotovitele budou ukončeny dnem protokolárního předání a převzetí řádně zhotoveného díla. </w:t>
      </w:r>
    </w:p>
    <w:p w14:paraId="639A5566" w14:textId="57C58921" w:rsidR="000D1881" w:rsidRDefault="000D1881" w:rsidP="002F6989">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32CB07CB" w14:textId="77777777" w:rsidR="00A445AD" w:rsidRDefault="00A445AD" w:rsidP="000D1881">
      <w:pPr>
        <w:pStyle w:val="Textvbloku"/>
        <w:rPr>
          <w:b/>
          <w:sz w:val="22"/>
        </w:rPr>
      </w:pPr>
    </w:p>
    <w:p w14:paraId="31F6B324" w14:textId="77777777" w:rsidR="000D1881" w:rsidRPr="00D371B5" w:rsidRDefault="000D1881" w:rsidP="000D1881">
      <w:pPr>
        <w:pStyle w:val="Textvbloku"/>
        <w:rPr>
          <w:sz w:val="22"/>
        </w:rPr>
      </w:pPr>
      <w:r w:rsidRPr="00D371B5">
        <w:rPr>
          <w:b/>
          <w:sz w:val="22"/>
        </w:rPr>
        <w:lastRenderedPageBreak/>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FC177A">
      <w:pPr>
        <w:ind w:left="284"/>
        <w:jc w:val="both"/>
        <w:rPr>
          <w:sz w:val="22"/>
        </w:rPr>
      </w:pPr>
      <w:r w:rsidRPr="00FC177A">
        <w:rPr>
          <w:sz w:val="22"/>
        </w:rPr>
        <w:t>Cena díla obsahuje mimo vlastní provedení díla také náklady na:</w:t>
      </w:r>
    </w:p>
    <w:p w14:paraId="76FD9143" w14:textId="77777777" w:rsidR="00FC177A" w:rsidRPr="00FC177A" w:rsidRDefault="00FC177A" w:rsidP="00FC177A">
      <w:pPr>
        <w:numPr>
          <w:ilvl w:val="0"/>
          <w:numId w:val="45"/>
        </w:numPr>
        <w:ind w:left="709" w:hanging="425"/>
        <w:jc w:val="both"/>
        <w:rPr>
          <w:sz w:val="22"/>
        </w:rPr>
      </w:pPr>
      <w:r w:rsidRPr="00FC177A">
        <w:rPr>
          <w:sz w:val="22"/>
        </w:rPr>
        <w:t>zabezpečení bezpečnosti a hygieny práce,</w:t>
      </w:r>
    </w:p>
    <w:p w14:paraId="78BAA076" w14:textId="77777777" w:rsidR="00FC177A" w:rsidRPr="00FC177A" w:rsidRDefault="00FC177A" w:rsidP="00FC177A">
      <w:pPr>
        <w:numPr>
          <w:ilvl w:val="0"/>
          <w:numId w:val="45"/>
        </w:numPr>
        <w:ind w:left="709" w:hanging="425"/>
        <w:jc w:val="both"/>
        <w:rPr>
          <w:sz w:val="22"/>
        </w:rPr>
      </w:pPr>
      <w:r w:rsidRPr="00FC177A">
        <w:rPr>
          <w:sz w:val="22"/>
        </w:rPr>
        <w:t>opatření k ochraně životního prostředí,</w:t>
      </w:r>
    </w:p>
    <w:p w14:paraId="2AAAC914" w14:textId="77777777" w:rsidR="00FC177A" w:rsidRPr="00FC177A" w:rsidRDefault="00FC177A" w:rsidP="00FC177A">
      <w:pPr>
        <w:numPr>
          <w:ilvl w:val="0"/>
          <w:numId w:val="45"/>
        </w:numPr>
        <w:ind w:left="709" w:hanging="425"/>
        <w:jc w:val="both"/>
        <w:rPr>
          <w:sz w:val="22"/>
        </w:rPr>
      </w:pPr>
      <w:r w:rsidRPr="00FC177A">
        <w:rPr>
          <w:sz w:val="22"/>
        </w:rPr>
        <w:t>náklady na sjednaná pojištění,</w:t>
      </w:r>
    </w:p>
    <w:p w14:paraId="74F0C1A1" w14:textId="77777777" w:rsidR="00FC177A" w:rsidRPr="00FC177A" w:rsidRDefault="00FC177A" w:rsidP="00FC177A">
      <w:pPr>
        <w:numPr>
          <w:ilvl w:val="0"/>
          <w:numId w:val="45"/>
        </w:numPr>
        <w:ind w:left="709" w:hanging="425"/>
        <w:jc w:val="both"/>
        <w:rPr>
          <w:sz w:val="22"/>
        </w:rPr>
      </w:pPr>
      <w:r w:rsidRPr="00FC177A">
        <w:rPr>
          <w:sz w:val="22"/>
        </w:rPr>
        <w:t>zajištění podmínek pro činnost autorského a technického dozoru,</w:t>
      </w:r>
    </w:p>
    <w:p w14:paraId="534134A0" w14:textId="77777777" w:rsidR="00FC177A" w:rsidRPr="006F1CA5" w:rsidRDefault="00FC177A" w:rsidP="00FC177A">
      <w:pPr>
        <w:numPr>
          <w:ilvl w:val="0"/>
          <w:numId w:val="45"/>
        </w:numPr>
        <w:ind w:left="709" w:hanging="425"/>
        <w:jc w:val="both"/>
        <w:rPr>
          <w:sz w:val="22"/>
        </w:rPr>
      </w:pPr>
      <w:r w:rsidRPr="006F1CA5">
        <w:rPr>
          <w:sz w:val="22"/>
        </w:rPr>
        <w:t>zajištění všech nutných zkoušek dle kontrolního a zkušebního plánu stavby,</w:t>
      </w:r>
    </w:p>
    <w:p w14:paraId="078CB0C6" w14:textId="77777777" w:rsidR="00FC177A" w:rsidRPr="006F1CA5" w:rsidRDefault="00FC177A" w:rsidP="00FC177A">
      <w:pPr>
        <w:numPr>
          <w:ilvl w:val="0"/>
          <w:numId w:val="45"/>
        </w:numPr>
        <w:ind w:left="709" w:hanging="425"/>
        <w:jc w:val="both"/>
        <w:rPr>
          <w:sz w:val="22"/>
        </w:rPr>
      </w:pPr>
      <w:r w:rsidRPr="006F1CA5">
        <w:rPr>
          <w:sz w:val="22"/>
        </w:rPr>
        <w:t>dokumentace skutečného provedení díla a geodetické zaměření skutečného stavu provedení díla,</w:t>
      </w:r>
    </w:p>
    <w:p w14:paraId="3B665CD1" w14:textId="77777777" w:rsidR="00FC177A" w:rsidRPr="006F1CA5" w:rsidRDefault="00FC177A" w:rsidP="00FC177A">
      <w:pPr>
        <w:numPr>
          <w:ilvl w:val="0"/>
          <w:numId w:val="45"/>
        </w:numPr>
        <w:ind w:left="709" w:hanging="425"/>
        <w:jc w:val="both"/>
        <w:rPr>
          <w:sz w:val="22"/>
        </w:rPr>
      </w:pPr>
      <w:r w:rsidRPr="006F1CA5">
        <w:rPr>
          <w:sz w:val="22"/>
        </w:rPr>
        <w:t>součinnost v řízení se stavebním úřadem o užívání dokončené stavby, případně o vydání kolaudačního souhlasu.</w:t>
      </w:r>
    </w:p>
    <w:p w14:paraId="066F5ED9" w14:textId="0D99BBAD" w:rsidR="000D1881" w:rsidRPr="004F3DCE" w:rsidRDefault="000D1881" w:rsidP="002F6989">
      <w:pPr>
        <w:pStyle w:val="Odstavecseseznamem"/>
        <w:numPr>
          <w:ilvl w:val="0"/>
          <w:numId w:val="15"/>
        </w:numPr>
        <w:tabs>
          <w:tab w:val="clear" w:pos="1080"/>
        </w:tabs>
        <w:spacing w:before="240"/>
        <w:ind w:left="284" w:hanging="284"/>
        <w:jc w:val="both"/>
        <w:rPr>
          <w:sz w:val="22"/>
        </w:rPr>
      </w:pPr>
      <w:r w:rsidRPr="006F1CA5">
        <w:rPr>
          <w:sz w:val="22"/>
        </w:rPr>
        <w:t>Příslušná sazba daně z přidané hodnoty (DPH) bude účtována dle platných předpisů v době</w:t>
      </w:r>
      <w:r w:rsidRPr="00D371B5">
        <w:rPr>
          <w:sz w:val="22"/>
        </w:rPr>
        <w:t xml:space="preserve"> zdanitelného plnění. </w:t>
      </w:r>
      <w:bookmarkEnd w:id="7"/>
      <w:r w:rsidR="008A1BD3" w:rsidRPr="00D371B5">
        <w:rPr>
          <w:sz w:val="22"/>
        </w:rPr>
        <w:t>Bez ohledu na výše uvedené však platí, že případná registrace neplátce DPH</w:t>
      </w:r>
      <w:r w:rsidR="00ED4D2F" w:rsidRPr="00D371B5">
        <w:rPr>
          <w:sz w:val="22"/>
        </w:rPr>
        <w:t xml:space="preserve"> (zhotovitele)</w:t>
      </w:r>
      <w:r w:rsidR="00A72ABF" w:rsidRPr="00D371B5">
        <w:rPr>
          <w:sz w:val="22"/>
        </w:rPr>
        <w:t>,</w:t>
      </w:r>
      <w:r w:rsidR="008A1BD3" w:rsidRPr="00D371B5">
        <w:rPr>
          <w:sz w:val="22"/>
        </w:rPr>
        <w:t xml:space="preserve"> po uzavření smlouvy</w:t>
      </w:r>
      <w:r w:rsidR="00595A92" w:rsidRPr="00D371B5">
        <w:rPr>
          <w:sz w:val="22"/>
        </w:rPr>
        <w:t xml:space="preserve"> o dílo</w:t>
      </w:r>
      <w:r w:rsidR="00A72ABF" w:rsidRPr="00D371B5">
        <w:rPr>
          <w:sz w:val="22"/>
        </w:rPr>
        <w:t>,</w:t>
      </w:r>
      <w:r w:rsidR="008A1BD3" w:rsidRPr="00D371B5">
        <w:rPr>
          <w:sz w:val="22"/>
        </w:rPr>
        <w:t xml:space="preserve"> k DPH nemá za následek zvýšení ceny díla pro objednatele a</w:t>
      </w:r>
      <w:r w:rsidR="00E54A1E">
        <w:rPr>
          <w:sz w:val="22"/>
        </w:rPr>
        <w:t> </w:t>
      </w:r>
      <w:r w:rsidR="008A1BD3" w:rsidRPr="00D371B5">
        <w:rPr>
          <w:sz w:val="22"/>
        </w:rPr>
        <w:t>jde plně k tíži zhotovitele</w:t>
      </w:r>
      <w:r w:rsidR="008A1BD3" w:rsidRPr="008A1BD3">
        <w:rPr>
          <w:sz w:val="22"/>
        </w:rPr>
        <w:t xml:space="preserve">.   </w:t>
      </w:r>
    </w:p>
    <w:p w14:paraId="79965324" w14:textId="36BF95B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7777777"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37FFCCD" w14:textId="77777777" w:rsidR="001264B1" w:rsidRPr="001278C2" w:rsidRDefault="001264B1" w:rsidP="002F6989">
      <w:pPr>
        <w:numPr>
          <w:ilvl w:val="0"/>
          <w:numId w:val="17"/>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2F6989">
      <w:pPr>
        <w:numPr>
          <w:ilvl w:val="0"/>
          <w:numId w:val="17"/>
        </w:numPr>
        <w:ind w:left="709" w:hanging="425"/>
        <w:jc w:val="both"/>
        <w:rPr>
          <w:sz w:val="22"/>
        </w:rPr>
      </w:pPr>
      <w:r w:rsidRPr="001278C2">
        <w:rPr>
          <w:sz w:val="22"/>
        </w:rPr>
        <w:t>k celkovému součtu nákladů pak bude dopočtena DPH podle předpisů platných v době vzniku zdanitelného plnění</w:t>
      </w:r>
    </w:p>
    <w:p w14:paraId="634CA748" w14:textId="77777777" w:rsidR="001264B1" w:rsidRPr="001278C2" w:rsidRDefault="001264B1" w:rsidP="002F6989">
      <w:pPr>
        <w:numPr>
          <w:ilvl w:val="0"/>
          <w:numId w:val="17"/>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w:t>
      </w:r>
      <w:r w:rsidRPr="001278C2">
        <w:rPr>
          <w:sz w:val="22"/>
        </w:rPr>
        <w:lastRenderedPageBreak/>
        <w:t>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EBA6E52" w14:textId="77777777" w:rsidR="001264B1" w:rsidRPr="001278C2" w:rsidRDefault="001264B1" w:rsidP="002F6989">
      <w:pPr>
        <w:numPr>
          <w:ilvl w:val="0"/>
          <w:numId w:val="17"/>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2F6989">
      <w:pPr>
        <w:pStyle w:val="Odstavecseseznamem"/>
        <w:numPr>
          <w:ilvl w:val="0"/>
          <w:numId w:val="34"/>
        </w:numPr>
        <w:spacing w:before="240"/>
        <w:ind w:left="425" w:hanging="425"/>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2F6989">
      <w:pPr>
        <w:pStyle w:val="Odstavecseseznamem"/>
        <w:numPr>
          <w:ilvl w:val="0"/>
          <w:numId w:val="34"/>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CDF94E4" w14:textId="3F439810" w:rsidR="00FC177A" w:rsidRPr="00FC177A" w:rsidRDefault="00FC177A" w:rsidP="00FC177A">
      <w:pPr>
        <w:pStyle w:val="Odstavecseseznamem"/>
        <w:numPr>
          <w:ilvl w:val="0"/>
          <w:numId w:val="34"/>
        </w:numPr>
        <w:spacing w:before="120" w:after="120"/>
        <w:ind w:left="426" w:hanging="426"/>
        <w:jc w:val="both"/>
        <w:rPr>
          <w:sz w:val="22"/>
          <w:szCs w:val="22"/>
        </w:rPr>
      </w:pPr>
      <w:r>
        <w:rPr>
          <w:sz w:val="22"/>
          <w:szCs w:val="22"/>
        </w:rPr>
        <w:t>Zhotovitel</w:t>
      </w:r>
      <w:r w:rsidRPr="00FC177A">
        <w:rPr>
          <w:sz w:val="22"/>
          <w:szCs w:val="22"/>
        </w:rPr>
        <w:t xml:space="preserve"> je povinen poskytnout součinnost při kontrolách, poskytování informací a uchovávat veškeré doklady a dokumentaci veřejné zakázky související s předmětnou veřejnou zakázkou alespoň do konce roku 2035. Pokud je v českých právních předpisech stanovena lhůta delší než v evropských předpisech, musí být použita pro úschovu delší lhůta. Veškerou dokumentaci s vazbou na veřejnou zakázku je vybraný dodavatel povinen archivovat zejména v souladu se zákonem č. 134/2016 Sb., o</w:t>
      </w:r>
      <w:r w:rsidR="00B46939">
        <w:rPr>
          <w:sz w:val="22"/>
          <w:szCs w:val="22"/>
        </w:rPr>
        <w:t> </w:t>
      </w:r>
      <w:r w:rsidRPr="00FC177A">
        <w:rPr>
          <w:sz w:val="22"/>
          <w:szCs w:val="22"/>
        </w:rPr>
        <w:t>zadávání veřejných zakázek ve znění pozdějších právních předpisů. Vybraný dodavatel je povinen po dobu archivace dokladů umožnit zaměstnancům nebo zmocněncům poskytovatele dotace, pověřených orgánů (Centra pro regionální rozvoj ČR),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w:t>
      </w:r>
      <w:r w:rsidR="00B46939">
        <w:rPr>
          <w:sz w:val="22"/>
          <w:szCs w:val="22"/>
        </w:rPr>
        <w:t> </w:t>
      </w:r>
      <w:r w:rsidRPr="00FC177A">
        <w:rPr>
          <w:sz w:val="22"/>
          <w:szCs w:val="22"/>
        </w:rPr>
        <w:t>na pozemky dotčené projektem a jeho prováděním.</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Pr="00D371B5">
        <w:rPr>
          <w:sz w:val="22"/>
        </w:rPr>
        <w:t xml:space="preserve"> ve znění pozdějších předpisů na hrazení ceny za dílo postupně (dílčí plnění)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a</w:t>
      </w:r>
      <w:r w:rsidR="00D34E68">
        <w:rPr>
          <w:sz w:val="22"/>
        </w:rPr>
        <w:t> </w:t>
      </w:r>
      <w:r w:rsidR="00CB260D" w:rsidRPr="00D371B5">
        <w:rPr>
          <w:sz w:val="22"/>
        </w:rPr>
        <w:t xml:space="preserve">služeb a </w:t>
      </w:r>
      <w:r w:rsidRPr="00D371B5">
        <w:rPr>
          <w:sz w:val="22"/>
        </w:rPr>
        <w:t>zjišťovací protokol k odsouhlasení nejpozději do tří pracovních dnů po skončení měsíce 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564AD218" w:rsidR="000D1881" w:rsidRPr="00FC177A" w:rsidRDefault="000D1881" w:rsidP="002F6989">
      <w:pPr>
        <w:pStyle w:val="Zkladntextodsazen"/>
        <w:numPr>
          <w:ilvl w:val="2"/>
          <w:numId w:val="30"/>
        </w:numPr>
        <w:spacing w:before="24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 xml:space="preserve">daňové doklady (faktury) může zhotovitel zaslat elektronicky, a to buď do datové schránky objednatele nebo na email objednatele </w:t>
      </w:r>
      <w:r w:rsidR="001B5DAE" w:rsidRPr="001B5DAE">
        <w:rPr>
          <w:b/>
          <w:bCs/>
          <w:i w:val="0"/>
          <w:iCs/>
        </w:rPr>
        <w:t>epodatelna</w:t>
      </w:r>
      <w:r w:rsidR="00A60300" w:rsidRPr="0005335B">
        <w:rPr>
          <w:b/>
          <w:i w:val="0"/>
          <w:iCs/>
          <w:szCs w:val="22"/>
        </w:rPr>
        <w:t>@muotrokovice.cz</w:t>
      </w:r>
      <w:r w:rsidR="00A60300" w:rsidRPr="0005335B">
        <w:rPr>
          <w:b/>
          <w:sz w:val="18"/>
          <w:szCs w:val="18"/>
        </w:rPr>
        <w:t>;</w:t>
      </w:r>
      <w:r w:rsidR="00D63D8E" w:rsidRPr="0005335B">
        <w:rPr>
          <w:i w:val="0"/>
          <w:iCs/>
        </w:rPr>
        <w:t xml:space="preserve"> elektronický podpis není vyžadován; faktura m</w:t>
      </w:r>
      <w:r w:rsidR="0005335B" w:rsidRPr="0005335B">
        <w:rPr>
          <w:i w:val="0"/>
          <w:iCs/>
        </w:rPr>
        <w:t>ůže</w:t>
      </w:r>
      <w:r w:rsidR="00D63D8E" w:rsidRPr="0005335B">
        <w:rPr>
          <w:i w:val="0"/>
          <w:iCs/>
        </w:rPr>
        <w:t xml:space="preserve"> být ve formátu ISDOC.</w:t>
      </w:r>
    </w:p>
    <w:p w14:paraId="7E898FCA" w14:textId="00590214" w:rsidR="00FC177A" w:rsidRPr="00FC177A" w:rsidRDefault="00FC177A" w:rsidP="00B84162">
      <w:pPr>
        <w:pStyle w:val="Odstavecseseznamem"/>
        <w:numPr>
          <w:ilvl w:val="2"/>
          <w:numId w:val="30"/>
        </w:numPr>
        <w:tabs>
          <w:tab w:val="clear" w:pos="1854"/>
          <w:tab w:val="num" w:pos="284"/>
        </w:tabs>
        <w:spacing w:before="240"/>
        <w:ind w:left="284" w:hanging="284"/>
        <w:jc w:val="both"/>
        <w:rPr>
          <w:bCs/>
          <w:sz w:val="22"/>
          <w:szCs w:val="22"/>
        </w:rPr>
      </w:pPr>
      <w:r w:rsidRPr="00240D00">
        <w:rPr>
          <w:sz w:val="22"/>
          <w:szCs w:val="22"/>
        </w:rPr>
        <w:t xml:space="preserve">Cena za dílo je převážně hrazena z prostředků </w:t>
      </w:r>
      <w:r w:rsidRPr="00240D00">
        <w:rPr>
          <w:b/>
          <w:bCs/>
          <w:sz w:val="22"/>
          <w:szCs w:val="22"/>
        </w:rPr>
        <w:t>Integrovaný regionální operační program (dále jen „IROP“)</w:t>
      </w:r>
      <w:r w:rsidRPr="00240D00">
        <w:rPr>
          <w:sz w:val="22"/>
          <w:szCs w:val="22"/>
        </w:rPr>
        <w:t xml:space="preserve">. Zhotovitel bude povinen připravovat a vystavovat finanční a daňové doklady dle požadavků objednatele s ohledem na požadavky poskytovatele dotace, tj. s rozdělením na způsobilé a nezpůsobilé výdaje. </w:t>
      </w:r>
      <w:r w:rsidRPr="00240D00">
        <w:rPr>
          <w:sz w:val="22"/>
          <w:szCs w:val="24"/>
          <w:u w:val="single"/>
        </w:rPr>
        <w:t>Stavební objekty hrazené z prostředků IROP</w:t>
      </w:r>
      <w:r w:rsidRPr="00240D00">
        <w:rPr>
          <w:b/>
          <w:sz w:val="22"/>
          <w:szCs w:val="22"/>
          <w:u w:val="single"/>
        </w:rPr>
        <w:t xml:space="preserve"> </w:t>
      </w:r>
      <w:r w:rsidRPr="00240D00">
        <w:rPr>
          <w:sz w:val="22"/>
          <w:szCs w:val="24"/>
          <w:u w:val="single"/>
        </w:rPr>
        <w:t>budou fakturovány zvlášť dle seznamu dodaného objednatelem</w:t>
      </w:r>
      <w:r w:rsidRPr="00240D00">
        <w:rPr>
          <w:sz w:val="22"/>
          <w:szCs w:val="24"/>
        </w:rPr>
        <w:t>. Tyto faktury budou trvanlivě a nesmazatelně označeny textem ve znění</w:t>
      </w:r>
      <w:r w:rsidR="001B5DAE">
        <w:rPr>
          <w:sz w:val="22"/>
          <w:szCs w:val="24"/>
        </w:rPr>
        <w:t>: „</w:t>
      </w:r>
      <w:r w:rsidR="001B5DAE" w:rsidRPr="001B5DAE">
        <w:rPr>
          <w:i/>
          <w:iCs/>
          <w:sz w:val="22"/>
          <w:szCs w:val="24"/>
        </w:rPr>
        <w:t>Realizováno v rámci projektu Revitalizace ROŠ - rozvoj vodní infrastruktury - výstavba mol, reg. č. XXXXXXX, který je spolufinancován Evropskou unií“</w:t>
      </w:r>
      <w:r w:rsidR="001B5DAE" w:rsidRPr="001B5DAE">
        <w:rPr>
          <w:sz w:val="22"/>
          <w:szCs w:val="24"/>
        </w:rPr>
        <w:t xml:space="preserve"> a logem Spolufinancováno EU, která bude zhotoviteli poskytnuta.</w:t>
      </w:r>
      <w:r w:rsidR="001B5DAE">
        <w:rPr>
          <w:sz w:val="22"/>
          <w:szCs w:val="24"/>
        </w:rPr>
        <w:t xml:space="preserve"> </w:t>
      </w:r>
      <w:r w:rsidRPr="00240D00">
        <w:rPr>
          <w:sz w:val="22"/>
          <w:szCs w:val="24"/>
        </w:rPr>
        <w:t>Objednatel se zavazuje dodat zhotoviteli veškeré potřebné údaje nezbytné pro správné značení takto vystavovaných faktur.</w:t>
      </w:r>
      <w:r w:rsidR="001B5DAE" w:rsidRPr="001B5DAE">
        <w:t xml:space="preserve"> </w:t>
      </w:r>
      <w:r w:rsidR="001B5DAE" w:rsidRPr="001B5DAE">
        <w:rPr>
          <w:sz w:val="22"/>
          <w:szCs w:val="24"/>
        </w:rPr>
        <w:t>Součinnost při poskytování přehledu čerpání realizovaných výdajů po každé faktuře poskytovateli dotace i městu Otrokovice</w:t>
      </w:r>
      <w:r w:rsidR="001B5DAE">
        <w:rPr>
          <w:sz w:val="22"/>
          <w:szCs w:val="24"/>
        </w:rPr>
        <w:t>.</w:t>
      </w:r>
    </w:p>
    <w:p w14:paraId="2DB4C146" w14:textId="77777777" w:rsidR="005D0D97" w:rsidRPr="005818DC" w:rsidRDefault="000D1881" w:rsidP="002F6989">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72601DB" w14:textId="77777777" w:rsidR="001226B1" w:rsidRDefault="000D1881" w:rsidP="002F6989">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1226B1">
      <w:pPr>
        <w:pStyle w:val="Zkladntextodsazen"/>
        <w:spacing w:before="24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2F6989">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2F6989">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2F6989">
      <w:pPr>
        <w:pStyle w:val="Zkladntextodsazen"/>
        <w:numPr>
          <w:ilvl w:val="0"/>
          <w:numId w:val="35"/>
        </w:numPr>
        <w:rPr>
          <w:i w:val="0"/>
        </w:rPr>
      </w:pPr>
      <w:r w:rsidRPr="008A1BD3">
        <w:rPr>
          <w:i w:val="0"/>
        </w:rPr>
        <w:t>nezkrátí daň nebo nevyláká daňovou výhodu</w:t>
      </w:r>
      <w:r>
        <w:rPr>
          <w:i w:val="0"/>
        </w:rPr>
        <w:t>,</w:t>
      </w:r>
    </w:p>
    <w:p w14:paraId="1EF8C8F1" w14:textId="77777777" w:rsidR="008A1BD3" w:rsidRDefault="008A1BD3" w:rsidP="002F6989">
      <w:pPr>
        <w:pStyle w:val="Zkladntextodsazen"/>
        <w:numPr>
          <w:ilvl w:val="0"/>
          <w:numId w:val="35"/>
        </w:numPr>
        <w:rPr>
          <w:i w:val="0"/>
        </w:rPr>
      </w:pPr>
      <w:r w:rsidRPr="008A1BD3">
        <w:rPr>
          <w:i w:val="0"/>
        </w:rPr>
        <w:t>úplata za plnění dle této faktury není odchylná od obvyklé ceny,</w:t>
      </w:r>
    </w:p>
    <w:p w14:paraId="49417F3F" w14:textId="77777777" w:rsidR="008A1BD3" w:rsidRDefault="008A1BD3" w:rsidP="002F6989">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2F6989">
      <w:pPr>
        <w:pStyle w:val="Zkladntextodsazen"/>
        <w:numPr>
          <w:ilvl w:val="0"/>
          <w:numId w:val="35"/>
        </w:numPr>
        <w:rPr>
          <w:i w:val="0"/>
        </w:rPr>
      </w:pPr>
      <w:r w:rsidRPr="008A1BD3">
        <w:rPr>
          <w:i w:val="0"/>
        </w:rPr>
        <w:t>nebude nespolehlivým plátcem,</w:t>
      </w:r>
    </w:p>
    <w:p w14:paraId="60A4134B" w14:textId="77777777" w:rsidR="008A1BD3" w:rsidRDefault="008A1BD3" w:rsidP="002F6989">
      <w:pPr>
        <w:pStyle w:val="Zkladntextodsazen"/>
        <w:numPr>
          <w:ilvl w:val="0"/>
          <w:numId w:val="35"/>
        </w:numPr>
        <w:rPr>
          <w:i w:val="0"/>
        </w:rPr>
      </w:pPr>
      <w:r w:rsidRPr="008A1BD3">
        <w:rPr>
          <w:i w:val="0"/>
        </w:rPr>
        <w:t>bude mít u správce daně registrován bankovní účet používaný pro ekonomickou činnost,</w:t>
      </w:r>
    </w:p>
    <w:p w14:paraId="11851192" w14:textId="77777777" w:rsidR="008A1BD3" w:rsidRPr="00697938" w:rsidRDefault="008A1BD3" w:rsidP="002F6989">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2F6989">
      <w:pPr>
        <w:pStyle w:val="Zkladntextodsazen"/>
        <w:numPr>
          <w:ilvl w:val="0"/>
          <w:numId w:val="35"/>
        </w:numPr>
        <w:rPr>
          <w:i w:val="0"/>
        </w:rPr>
      </w:pPr>
      <w:r w:rsidRPr="00697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77777777" w:rsidR="005D0D97" w:rsidRPr="0029718B" w:rsidRDefault="00CB260D" w:rsidP="001B489A">
      <w:pPr>
        <w:pStyle w:val="Odstavecseseznamem"/>
        <w:numPr>
          <w:ilvl w:val="0"/>
          <w:numId w:val="47"/>
        </w:numPr>
        <w:spacing w:before="240"/>
        <w:ind w:left="284" w:hanging="284"/>
        <w:jc w:val="both"/>
        <w:rPr>
          <w:sz w:val="22"/>
        </w:rPr>
      </w:pPr>
      <w:bookmarkStart w:id="9" w:name="_Hlk26175464"/>
      <w:bookmarkEnd w:id="8"/>
      <w:r w:rsidRPr="0029718B">
        <w:rPr>
          <w:sz w:val="22"/>
        </w:rPr>
        <w:t>Objednatel</w:t>
      </w:r>
      <w:r w:rsidR="0076492D" w:rsidRPr="0029718B">
        <w:rPr>
          <w:sz w:val="22"/>
        </w:rPr>
        <w:t xml:space="preserve"> nepořizuje zdanitelné plnění k ekonomické činnosti</w:t>
      </w:r>
      <w:r w:rsidR="004F23D3" w:rsidRPr="0029718B">
        <w:rPr>
          <w:sz w:val="22"/>
        </w:rPr>
        <w:t>,</w:t>
      </w:r>
      <w:r w:rsidR="0076492D" w:rsidRPr="0029718B">
        <w:rPr>
          <w:sz w:val="22"/>
        </w:rPr>
        <w:t xml:space="preserve"> a proto ve smyslu informace GFŘ a</w:t>
      </w:r>
      <w:r w:rsidR="00A60300" w:rsidRPr="0029718B">
        <w:rPr>
          <w:sz w:val="22"/>
        </w:rPr>
        <w:t> </w:t>
      </w:r>
      <w:r w:rsidR="0076492D" w:rsidRPr="0029718B">
        <w:rPr>
          <w:sz w:val="22"/>
        </w:rPr>
        <w:t xml:space="preserve">MFČR ze dne 9.11.2011 nebude pro zdanitelné plnění aplikován režim přenesené daňové povinnosti podle §92e zákona </w:t>
      </w:r>
      <w:r w:rsidR="00395437" w:rsidRPr="0029718B">
        <w:rPr>
          <w:sz w:val="22"/>
        </w:rPr>
        <w:t>č. 235/2004 S</w:t>
      </w:r>
      <w:r w:rsidR="00FA30CD" w:rsidRPr="0029718B">
        <w:rPr>
          <w:sz w:val="22"/>
        </w:rPr>
        <w:t>b</w:t>
      </w:r>
      <w:r w:rsidR="00395437" w:rsidRPr="0029718B">
        <w:rPr>
          <w:sz w:val="22"/>
        </w:rPr>
        <w:t>., o dani z přidané hodnoty v</w:t>
      </w:r>
      <w:r w:rsidR="007D1AA6" w:rsidRPr="0029718B">
        <w:rPr>
          <w:sz w:val="22"/>
        </w:rPr>
        <w:t>e znění pozdějších předpisů</w:t>
      </w:r>
      <w:bookmarkEnd w:id="9"/>
      <w:r w:rsidR="0076492D" w:rsidRPr="0029718B">
        <w:rPr>
          <w:sz w:val="22"/>
        </w:rPr>
        <w:t xml:space="preserve">. </w:t>
      </w:r>
    </w:p>
    <w:p w14:paraId="61EAD6BF" w14:textId="77777777" w:rsidR="005D0D97" w:rsidRPr="00513AB8" w:rsidRDefault="006145CD" w:rsidP="001B489A">
      <w:pPr>
        <w:pStyle w:val="Odstavecseseznamem"/>
        <w:numPr>
          <w:ilvl w:val="0"/>
          <w:numId w:val="47"/>
        </w:numPr>
        <w:spacing w:before="240"/>
        <w:ind w:left="284" w:hanging="311"/>
        <w:jc w:val="both"/>
        <w:rPr>
          <w:sz w:val="22"/>
        </w:rPr>
      </w:pPr>
      <w:r w:rsidRPr="0029718B">
        <w:rPr>
          <w:iCs/>
          <w:sz w:val="22"/>
        </w:rPr>
        <w:t xml:space="preserve">Splatnost daňového dokladu je </w:t>
      </w:r>
      <w:r w:rsidRPr="0029718B">
        <w:rPr>
          <w:b/>
          <w:iCs/>
          <w:sz w:val="22"/>
        </w:rPr>
        <w:t>30 dnů</w:t>
      </w:r>
      <w:r w:rsidRPr="0029718B">
        <w:rPr>
          <w:iCs/>
          <w:sz w:val="22"/>
        </w:rPr>
        <w:t xml:space="preserve"> ode dne je</w:t>
      </w:r>
      <w:r w:rsidR="00962392" w:rsidRPr="0029718B">
        <w:rPr>
          <w:iCs/>
          <w:sz w:val="22"/>
        </w:rPr>
        <w:t>ho</w:t>
      </w:r>
      <w:r w:rsidR="0099334E" w:rsidRPr="0029718B">
        <w:rPr>
          <w:iCs/>
          <w:sz w:val="22"/>
        </w:rPr>
        <w:t xml:space="preserve"> </w:t>
      </w:r>
      <w:r w:rsidR="00B266CC" w:rsidRPr="0029718B">
        <w:rPr>
          <w:iCs/>
          <w:sz w:val="22"/>
        </w:rPr>
        <w:t xml:space="preserve">prokazatelného </w:t>
      </w:r>
      <w:r w:rsidR="0099334E" w:rsidRPr="0029718B">
        <w:rPr>
          <w:iCs/>
          <w:sz w:val="22"/>
        </w:rPr>
        <w:t>doručení</w:t>
      </w:r>
      <w:r w:rsidR="00B266CC" w:rsidRPr="0029718B">
        <w:rPr>
          <w:iCs/>
          <w:sz w:val="22"/>
        </w:rPr>
        <w:t xml:space="preserve"> </w:t>
      </w:r>
      <w:r w:rsidR="00CB260D" w:rsidRPr="0029718B">
        <w:rPr>
          <w:iCs/>
          <w:sz w:val="22"/>
        </w:rPr>
        <w:t>objednatel</w:t>
      </w:r>
      <w:r w:rsidR="00B266CC" w:rsidRPr="0029718B">
        <w:rPr>
          <w:iCs/>
          <w:sz w:val="22"/>
        </w:rPr>
        <w:t>i</w:t>
      </w:r>
      <w:r w:rsidRPr="0029718B">
        <w:rPr>
          <w:iCs/>
          <w:sz w:val="22"/>
        </w:rPr>
        <w:t>.</w:t>
      </w:r>
      <w:r w:rsidRPr="0029718B">
        <w:rPr>
          <w:bCs/>
          <w:iCs/>
          <w:sz w:val="22"/>
        </w:rPr>
        <w:t xml:space="preserve"> </w:t>
      </w:r>
      <w:r w:rsidR="00CB260D" w:rsidRPr="0029718B">
        <w:rPr>
          <w:bCs/>
          <w:iCs/>
          <w:sz w:val="22"/>
        </w:rPr>
        <w:t>Objednatel</w:t>
      </w:r>
      <w:r w:rsidRPr="005D0D97">
        <w:rPr>
          <w:bCs/>
          <w:iCs/>
          <w:sz w:val="22"/>
        </w:rPr>
        <w:t xml:space="preserve"> může požadovat prodloužení splatnosti daňových dokladů bez uplatnění sankcí ze strany </w:t>
      </w:r>
      <w:r w:rsidR="00CB260D" w:rsidRPr="005D0D97">
        <w:rPr>
          <w:bCs/>
          <w:iCs/>
          <w:sz w:val="22"/>
        </w:rPr>
        <w:t>zhotovitel</w:t>
      </w:r>
      <w:r w:rsidRPr="005D0D97">
        <w:rPr>
          <w:bCs/>
          <w:iCs/>
          <w:sz w:val="22"/>
        </w:rPr>
        <w:t>e.</w:t>
      </w:r>
      <w:r w:rsidRPr="005D0D97">
        <w:rPr>
          <w:iCs/>
          <w:sz w:val="22"/>
        </w:rPr>
        <w:t xml:space="preserve"> </w:t>
      </w:r>
      <w:r w:rsidRPr="00513AB8">
        <w:rPr>
          <w:sz w:val="22"/>
        </w:rPr>
        <w:t>Odklad splatnosti plateb dle tohoto ustanovení nemá vliv na termín dokončení díla sjednaný ve smlouvě o dílo.</w:t>
      </w:r>
    </w:p>
    <w:p w14:paraId="093D549A" w14:textId="77777777" w:rsidR="005D0D97" w:rsidRPr="00697938" w:rsidRDefault="000D1881" w:rsidP="001B489A">
      <w:pPr>
        <w:pStyle w:val="Odstavecseseznamem"/>
        <w:widowControl w:val="0"/>
        <w:numPr>
          <w:ilvl w:val="0"/>
          <w:numId w:val="47"/>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splatnosti dle odst. </w:t>
      </w:r>
      <w:r w:rsidR="00EC016D" w:rsidRPr="00697938">
        <w:rPr>
          <w:sz w:val="22"/>
          <w:szCs w:val="22"/>
        </w:rPr>
        <w:t>7.</w:t>
      </w:r>
      <w:r w:rsidRPr="00697938">
        <w:rPr>
          <w:sz w:val="22"/>
          <w:szCs w:val="22"/>
        </w:rPr>
        <w:t xml:space="preserve"> </w:t>
      </w:r>
    </w:p>
    <w:p w14:paraId="10E34B0D" w14:textId="77777777" w:rsidR="005D0D97" w:rsidRPr="00697938" w:rsidRDefault="000D1881" w:rsidP="001B489A">
      <w:pPr>
        <w:pStyle w:val="Odstavecseseznamem"/>
        <w:widowControl w:val="0"/>
        <w:numPr>
          <w:ilvl w:val="0"/>
          <w:numId w:val="47"/>
        </w:numPr>
        <w:tabs>
          <w:tab w:val="left" w:pos="284"/>
        </w:tabs>
        <w:spacing w:before="240"/>
        <w:ind w:left="284" w:right="-91" w:hanging="284"/>
        <w:jc w:val="both"/>
        <w:rPr>
          <w:bCs/>
          <w:sz w:val="24"/>
          <w:szCs w:val="22"/>
        </w:rPr>
      </w:pPr>
      <w:r w:rsidRPr="00697938">
        <w:rPr>
          <w:sz w:val="22"/>
          <w:szCs w:val="22"/>
        </w:rPr>
        <w:t xml:space="preserve">Cena za dílo nebo jeho dílčí část je uhrazena dnem připsání částky na účet </w:t>
      </w:r>
      <w:r w:rsidR="00CB260D" w:rsidRPr="00697938">
        <w:rPr>
          <w:sz w:val="22"/>
          <w:szCs w:val="22"/>
        </w:rPr>
        <w:t>zhotovitel</w:t>
      </w:r>
      <w:r w:rsidRPr="00697938">
        <w:rPr>
          <w:sz w:val="22"/>
          <w:szCs w:val="22"/>
        </w:rPr>
        <w:t>e</w:t>
      </w:r>
      <w:r w:rsidR="00EC016D" w:rsidRPr="00697938">
        <w:rPr>
          <w:sz w:val="22"/>
          <w:szCs w:val="22"/>
        </w:rPr>
        <w:t xml:space="preserve"> </w:t>
      </w:r>
      <w:r w:rsidRPr="00697938">
        <w:rPr>
          <w:sz w:val="22"/>
          <w:szCs w:val="22"/>
        </w:rPr>
        <w:t xml:space="preserve">u peněžního ústavu uvedeného v čl. I. </w:t>
      </w:r>
      <w:r w:rsidR="00B53808" w:rsidRPr="00697938">
        <w:rPr>
          <w:sz w:val="22"/>
          <w:szCs w:val="22"/>
        </w:rPr>
        <w:t>s</w:t>
      </w:r>
      <w:r w:rsidRPr="00697938">
        <w:rPr>
          <w:sz w:val="22"/>
          <w:szCs w:val="22"/>
        </w:rPr>
        <w:t>mlouvy</w:t>
      </w:r>
      <w:r w:rsidR="00505FDA" w:rsidRPr="00697938">
        <w:rPr>
          <w:sz w:val="22"/>
          <w:szCs w:val="22"/>
        </w:rPr>
        <w:t xml:space="preserve"> o dílo</w:t>
      </w:r>
      <w:r w:rsidRPr="00697938">
        <w:rPr>
          <w:sz w:val="22"/>
          <w:szCs w:val="22"/>
        </w:rPr>
        <w:t>.</w:t>
      </w:r>
    </w:p>
    <w:p w14:paraId="7AC2E08D" w14:textId="77777777" w:rsidR="005D0D97" w:rsidRPr="00697938" w:rsidRDefault="000D1881" w:rsidP="001B489A">
      <w:pPr>
        <w:pStyle w:val="Odstavecseseznamem"/>
        <w:widowControl w:val="0"/>
        <w:numPr>
          <w:ilvl w:val="0"/>
          <w:numId w:val="47"/>
        </w:numPr>
        <w:tabs>
          <w:tab w:val="left" w:pos="284"/>
        </w:tabs>
        <w:spacing w:before="240"/>
        <w:ind w:left="283" w:right="-91" w:hanging="425"/>
        <w:jc w:val="both"/>
        <w:rPr>
          <w:bCs/>
          <w:sz w:val="24"/>
          <w:szCs w:val="22"/>
        </w:rPr>
      </w:pPr>
      <w:r w:rsidRPr="00697938">
        <w:rPr>
          <w:sz w:val="22"/>
          <w:szCs w:val="22"/>
        </w:rPr>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i na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37054D5E" w14:textId="64AA0E38" w:rsidR="0005330E" w:rsidRPr="004C69BB" w:rsidRDefault="0005330E" w:rsidP="001B489A">
      <w:pPr>
        <w:pStyle w:val="Odstavecseseznamem"/>
        <w:widowControl w:val="0"/>
        <w:numPr>
          <w:ilvl w:val="0"/>
          <w:numId w:val="47"/>
        </w:numPr>
        <w:tabs>
          <w:tab w:val="left" w:pos="284"/>
        </w:tabs>
        <w:spacing w:before="240"/>
        <w:ind w:left="283" w:right="-92" w:hanging="425"/>
        <w:jc w:val="both"/>
        <w:rPr>
          <w:bCs/>
          <w:sz w:val="24"/>
          <w:szCs w:val="22"/>
        </w:rPr>
      </w:pPr>
      <w:r w:rsidRPr="00DD525B">
        <w:rPr>
          <w:iCs/>
          <w:sz w:val="22"/>
          <w:szCs w:val="22"/>
        </w:rPr>
        <w:t xml:space="preserve">Smluvní strany se dohodly, že zhotovitel je povinen předložit objednateli ke dni předáni staveniště finanční záruku formou bankovní záruky, a to originál záruční listiny vystavený bankovním ústavem </w:t>
      </w:r>
      <w:r w:rsidRPr="006F1CA5">
        <w:rPr>
          <w:iCs/>
          <w:sz w:val="22"/>
          <w:szCs w:val="22"/>
        </w:rPr>
        <w:t xml:space="preserve">nebo formou složením finanční záruky na účet objednatele </w:t>
      </w:r>
      <w:r w:rsidRPr="006F1CA5">
        <w:rPr>
          <w:b/>
          <w:bCs/>
          <w:iCs/>
          <w:sz w:val="22"/>
          <w:szCs w:val="22"/>
        </w:rPr>
        <w:t>č. ú.: 6015-0000122921/0100</w:t>
      </w:r>
      <w:r w:rsidRPr="006F1CA5">
        <w:rPr>
          <w:iCs/>
          <w:sz w:val="22"/>
          <w:szCs w:val="22"/>
        </w:rPr>
        <w:t xml:space="preserve"> ve </w:t>
      </w:r>
      <w:r w:rsidRPr="006F1CA5">
        <w:rPr>
          <w:bCs/>
          <w:iCs/>
          <w:sz w:val="22"/>
          <w:szCs w:val="22"/>
        </w:rPr>
        <w:t xml:space="preserve">výši </w:t>
      </w:r>
      <w:r w:rsidR="006355A0" w:rsidRPr="006F1CA5">
        <w:rPr>
          <w:b/>
          <w:iCs/>
          <w:sz w:val="22"/>
          <w:szCs w:val="22"/>
        </w:rPr>
        <w:t>2</w:t>
      </w:r>
      <w:r w:rsidRPr="006F1CA5">
        <w:rPr>
          <w:b/>
          <w:iCs/>
          <w:sz w:val="22"/>
          <w:szCs w:val="22"/>
        </w:rPr>
        <w:t>00.000,- Kč</w:t>
      </w:r>
      <w:r w:rsidRPr="006F1CA5">
        <w:rPr>
          <w:bCs/>
          <w:iCs/>
          <w:sz w:val="22"/>
          <w:szCs w:val="22"/>
        </w:rPr>
        <w:t>.</w:t>
      </w:r>
      <w:r w:rsidRPr="006F1CA5">
        <w:rPr>
          <w:iCs/>
          <w:sz w:val="22"/>
          <w:szCs w:val="22"/>
        </w:rPr>
        <w:t xml:space="preserve"> Finanční záruka bude krýt finanční nároky objednatele</w:t>
      </w:r>
      <w:r w:rsidRPr="006F1CA5">
        <w:rPr>
          <w:bCs/>
          <w:iCs/>
          <w:sz w:val="22"/>
          <w:szCs w:val="22"/>
        </w:rPr>
        <w:t xml:space="preserve"> za zhotovitelem, které vzniknou objednateli z důvodu porušení povinností zhotovitele týkající </w:t>
      </w:r>
      <w:r w:rsidRPr="00246B3C">
        <w:rPr>
          <w:b/>
          <w:iCs/>
          <w:sz w:val="22"/>
          <w:szCs w:val="22"/>
        </w:rPr>
        <w:t>se řádného provádění díla v předepsané kvalitě a smluvené době plnění</w:t>
      </w:r>
      <w:r w:rsidRPr="0099436A">
        <w:rPr>
          <w:bCs/>
          <w:iCs/>
          <w:sz w:val="22"/>
          <w:szCs w:val="22"/>
        </w:rPr>
        <w:t>, které zhotovitel nesplnil ani po předchozí písemné výzvě objednatele</w:t>
      </w:r>
      <w:r w:rsidRPr="00246B3C">
        <w:rPr>
          <w:b/>
          <w:iCs/>
          <w:sz w:val="22"/>
          <w:szCs w:val="22"/>
        </w:rPr>
        <w:t xml:space="preserve">, a za řádné </w:t>
      </w:r>
      <w:r w:rsidR="0029718B" w:rsidRPr="00246B3C">
        <w:rPr>
          <w:b/>
          <w:iCs/>
          <w:sz w:val="22"/>
          <w:szCs w:val="22"/>
        </w:rPr>
        <w:t xml:space="preserve">plnění </w:t>
      </w:r>
      <w:r w:rsidRPr="00246B3C">
        <w:rPr>
          <w:b/>
          <w:iCs/>
          <w:sz w:val="22"/>
          <w:szCs w:val="22"/>
        </w:rPr>
        <w:t>záručních, smluvních nebo zákonných povinností v průběhu části záruční doby</w:t>
      </w:r>
      <w:r w:rsidRPr="0099436A">
        <w:rPr>
          <w:bCs/>
          <w:iCs/>
          <w:sz w:val="22"/>
          <w:szCs w:val="22"/>
        </w:rPr>
        <w:t xml:space="preserve"> (</w:t>
      </w:r>
      <w:r w:rsidRPr="0099436A">
        <w:rPr>
          <w:b/>
          <w:iCs/>
          <w:sz w:val="22"/>
          <w:szCs w:val="22"/>
        </w:rPr>
        <w:t>24</w:t>
      </w:r>
      <w:r w:rsidR="00B375C3">
        <w:rPr>
          <w:b/>
          <w:iCs/>
          <w:sz w:val="22"/>
          <w:szCs w:val="22"/>
        </w:rPr>
        <w:t> </w:t>
      </w:r>
      <w:r w:rsidRPr="0099436A">
        <w:rPr>
          <w:b/>
          <w:iCs/>
          <w:sz w:val="22"/>
          <w:szCs w:val="22"/>
        </w:rPr>
        <w:t>měsíců</w:t>
      </w:r>
      <w:r w:rsidRPr="0099436A">
        <w:rPr>
          <w:bCs/>
          <w:iCs/>
          <w:sz w:val="22"/>
          <w:szCs w:val="22"/>
        </w:rPr>
        <w:t xml:space="preserve"> </w:t>
      </w:r>
      <w:bookmarkStart w:id="10" w:name="_Hlk133301220"/>
      <w:r w:rsidRPr="0099436A">
        <w:rPr>
          <w:bCs/>
          <w:iCs/>
          <w:sz w:val="22"/>
          <w:szCs w:val="22"/>
        </w:rPr>
        <w:t>od protokolárního předání a převzetí díla</w:t>
      </w:r>
      <w:bookmarkEnd w:id="10"/>
      <w:r w:rsidRPr="0099436A">
        <w:rPr>
          <w:bCs/>
          <w:iCs/>
          <w:sz w:val="22"/>
          <w:szCs w:val="22"/>
        </w:rPr>
        <w:t xml:space="preserve">), které zhotovitel nesplnil ani po předchozí písemné výzvě objednatele. </w:t>
      </w:r>
      <w:r w:rsidRPr="0099436A">
        <w:rPr>
          <w:iCs/>
          <w:sz w:val="22"/>
          <w:szCs w:val="22"/>
        </w:rPr>
        <w:t xml:space="preserve">Zhotovitel </w:t>
      </w:r>
      <w:r w:rsidRPr="0099436A">
        <w:rPr>
          <w:bCs/>
          <w:iCs/>
          <w:sz w:val="22"/>
          <w:szCs w:val="22"/>
        </w:rPr>
        <w:t xml:space="preserve">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w:t>
      </w:r>
      <w:r w:rsidRPr="0099436A">
        <w:rPr>
          <w:iCs/>
          <w:sz w:val="22"/>
          <w:szCs w:val="22"/>
        </w:rPr>
        <w:t>Záruční listina musí být účinná až do protokolárního předání a převzetí díla bez vad. Objednatel vrátí finanční záruku do 10 dnů po skončení části záruční doby (</w:t>
      </w:r>
      <w:r w:rsidRPr="0099436A">
        <w:rPr>
          <w:b/>
          <w:bCs/>
          <w:iCs/>
          <w:sz w:val="22"/>
          <w:szCs w:val="22"/>
        </w:rPr>
        <w:t>24 měsíců</w:t>
      </w:r>
      <w:r w:rsidRPr="0099436A">
        <w:rPr>
          <w:iCs/>
          <w:sz w:val="22"/>
          <w:szCs w:val="22"/>
        </w:rPr>
        <w:t xml:space="preserve"> od protokolárního předání a převzetí díla).</w:t>
      </w:r>
    </w:p>
    <w:p w14:paraId="6175E730" w14:textId="77777777" w:rsidR="0005330E" w:rsidRPr="00642AAC" w:rsidRDefault="0005330E" w:rsidP="001B489A">
      <w:pPr>
        <w:pStyle w:val="Odstavecseseznamem"/>
        <w:widowControl w:val="0"/>
        <w:numPr>
          <w:ilvl w:val="0"/>
          <w:numId w:val="47"/>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Pr>
          <w:sz w:val="22"/>
          <w:szCs w:val="22"/>
        </w:rPr>
        <w:t> </w:t>
      </w:r>
      <w:r w:rsidRPr="00642AAC">
        <w:rPr>
          <w:sz w:val="22"/>
          <w:szCs w:val="22"/>
        </w:rPr>
        <w:t>14 dní před uplynutím doby platnosti) bude objednatel oprávněn využít svého práva na finanční plnění v bance, která záruku vystavila.</w:t>
      </w:r>
    </w:p>
    <w:p w14:paraId="033306B1" w14:textId="77777777" w:rsidR="0005330E" w:rsidRPr="0005330E" w:rsidRDefault="0005330E" w:rsidP="001B489A">
      <w:pPr>
        <w:pStyle w:val="Odstavecseseznamem"/>
        <w:widowControl w:val="0"/>
        <w:numPr>
          <w:ilvl w:val="0"/>
          <w:numId w:val="47"/>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1B489A">
      <w:pPr>
        <w:pStyle w:val="Odstavecseseznamem"/>
        <w:widowControl w:val="0"/>
        <w:numPr>
          <w:ilvl w:val="0"/>
          <w:numId w:val="47"/>
        </w:numPr>
        <w:tabs>
          <w:tab w:val="left" w:pos="284"/>
        </w:tabs>
        <w:spacing w:before="24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05330E" w:rsidRDefault="00CB260D" w:rsidP="001B489A">
      <w:pPr>
        <w:pStyle w:val="Odstavecseseznamem"/>
        <w:widowControl w:val="0"/>
        <w:numPr>
          <w:ilvl w:val="0"/>
          <w:numId w:val="47"/>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57016518" w14:textId="77777777" w:rsidR="00CB2A8D" w:rsidRPr="00CB2A8D" w:rsidRDefault="00CB2A8D" w:rsidP="00CB2A8D">
      <w:pPr>
        <w:pStyle w:val="Odstavecseseznamem"/>
        <w:widowControl w:val="0"/>
        <w:tabs>
          <w:tab w:val="left" w:pos="284"/>
        </w:tabs>
        <w:spacing w:before="240"/>
        <w:ind w:left="283"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1B489A" w:rsidRDefault="00CB260D" w:rsidP="001B489A">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308EF712" w:rsidR="000D1881" w:rsidRPr="006F1CA5" w:rsidRDefault="000D1881" w:rsidP="005818DC">
      <w:pPr>
        <w:pStyle w:val="Zkladntext"/>
        <w:numPr>
          <w:ilvl w:val="0"/>
          <w:numId w:val="12"/>
        </w:numPr>
        <w:tabs>
          <w:tab w:val="clear" w:pos="360"/>
          <w:tab w:val="num" w:pos="284"/>
        </w:tabs>
        <w:spacing w:before="240"/>
        <w:ind w:left="284" w:hanging="284"/>
        <w:jc w:val="both"/>
        <w:rPr>
          <w:sz w:val="22"/>
        </w:rPr>
      </w:pPr>
      <w:r w:rsidRPr="006F1CA5">
        <w:rPr>
          <w:sz w:val="22"/>
        </w:rPr>
        <w:t xml:space="preserve">Geodetické zaměření staveniště </w:t>
      </w:r>
      <w:r w:rsidR="006F1CA5" w:rsidRPr="006F1CA5">
        <w:rPr>
          <w:sz w:val="22"/>
        </w:rPr>
        <w:t xml:space="preserve">a </w:t>
      </w:r>
      <w:r w:rsidRPr="006F1CA5">
        <w:rPr>
          <w:sz w:val="22"/>
        </w:rPr>
        <w:t xml:space="preserve">jejich jednotlivých objektů zajišťuje </w:t>
      </w:r>
      <w:r w:rsidR="00CB260D" w:rsidRPr="006F1CA5">
        <w:rPr>
          <w:sz w:val="22"/>
        </w:rPr>
        <w:t>zhotovitel</w:t>
      </w:r>
      <w:r w:rsidRPr="006F1CA5">
        <w:rPr>
          <w:sz w:val="22"/>
        </w:rPr>
        <w:t xml:space="preserve"> prostřednictvím oprávněného zeměměřičského inženýra za účasti osoby vykonávající autorský dohled a technického dozoru </w:t>
      </w:r>
      <w:r w:rsidR="00CB260D" w:rsidRPr="006F1CA5">
        <w:rPr>
          <w:sz w:val="22"/>
        </w:rPr>
        <w:t>objednatele</w:t>
      </w:r>
      <w:r w:rsidRPr="006F1CA5">
        <w:rPr>
          <w:sz w:val="22"/>
        </w:rPr>
        <w:t xml:space="preserve">, na základě vytyčovacích výkresů na své náklady. O provedeném vytýčení bude sepsán protokol podepsaný </w:t>
      </w:r>
      <w:r w:rsidR="00CB260D" w:rsidRPr="006F1CA5">
        <w:rPr>
          <w:sz w:val="22"/>
        </w:rPr>
        <w:t>zhotovitel</w:t>
      </w:r>
      <w:r w:rsidRPr="006F1CA5">
        <w:rPr>
          <w:sz w:val="22"/>
        </w:rPr>
        <w:t>em, osobou provádějící vyt</w:t>
      </w:r>
      <w:r w:rsidR="00C76AF4" w:rsidRPr="006F1CA5">
        <w:rPr>
          <w:sz w:val="22"/>
        </w:rPr>
        <w:t>y</w:t>
      </w:r>
      <w:r w:rsidRPr="006F1CA5">
        <w:rPr>
          <w:sz w:val="22"/>
        </w:rPr>
        <w:t xml:space="preserve">čení, osobou vykonávající autorský dohled a </w:t>
      </w:r>
      <w:r w:rsidR="006432CD" w:rsidRPr="006F1CA5">
        <w:rPr>
          <w:sz w:val="22"/>
        </w:rPr>
        <w:t xml:space="preserve">technickým dozorem </w:t>
      </w:r>
      <w:r w:rsidR="00CB260D" w:rsidRPr="006F1CA5">
        <w:rPr>
          <w:sz w:val="22"/>
        </w:rPr>
        <w:t>objednatele</w:t>
      </w:r>
      <w:r w:rsidR="005818DC" w:rsidRPr="006F1CA5">
        <w:rPr>
          <w:sz w:val="22"/>
        </w:rPr>
        <w:t> </w:t>
      </w:r>
      <w:r w:rsidR="006432CD" w:rsidRPr="006F1CA5">
        <w:rPr>
          <w:sz w:val="22"/>
        </w:rPr>
        <w:t>/</w:t>
      </w:r>
      <w:r w:rsidR="005818DC" w:rsidRPr="006F1CA5">
        <w:rPr>
          <w:sz w:val="22"/>
        </w:rPr>
        <w:t> </w:t>
      </w:r>
      <w:r w:rsidR="006432CD" w:rsidRPr="006F1CA5">
        <w:rPr>
          <w:sz w:val="22"/>
        </w:rPr>
        <w:t>objednatelem</w:t>
      </w:r>
      <w:r w:rsidRPr="006F1CA5">
        <w:rPr>
          <w:sz w:val="22"/>
        </w:rPr>
        <w:t xml:space="preserve">. </w:t>
      </w:r>
      <w:r w:rsidR="00CB260D" w:rsidRPr="006F1CA5">
        <w:rPr>
          <w:sz w:val="22"/>
        </w:rPr>
        <w:t>Zhotovitel</w:t>
      </w:r>
      <w:r w:rsidRPr="006F1CA5">
        <w:rPr>
          <w:sz w:val="22"/>
        </w:rPr>
        <w:t xml:space="preserve"> je povinen se o základní směrové a výškové body starat až do odevzdání a</w:t>
      </w:r>
      <w:r w:rsidR="005818DC" w:rsidRPr="006F1CA5">
        <w:rPr>
          <w:sz w:val="22"/>
        </w:rPr>
        <w:t> </w:t>
      </w:r>
      <w:r w:rsidRPr="006F1CA5">
        <w:rPr>
          <w:sz w:val="22"/>
        </w:rPr>
        <w:t xml:space="preserve">převzetí díla. </w:t>
      </w:r>
    </w:p>
    <w:p w14:paraId="5144D489" w14:textId="43107309" w:rsidR="000D1881" w:rsidRPr="005818DC" w:rsidRDefault="00CB260D" w:rsidP="005818DC">
      <w:pPr>
        <w:pStyle w:val="Zkladntext"/>
        <w:numPr>
          <w:ilvl w:val="0"/>
          <w:numId w:val="12"/>
        </w:numPr>
        <w:spacing w:before="240"/>
        <w:jc w:val="both"/>
        <w:rPr>
          <w:sz w:val="22"/>
        </w:rPr>
      </w:pPr>
      <w:r w:rsidRPr="006F1CA5">
        <w:rPr>
          <w:sz w:val="22"/>
        </w:rPr>
        <w:t>Zhotovitel</w:t>
      </w:r>
      <w:r w:rsidR="000D1881" w:rsidRPr="006F1CA5">
        <w:rPr>
          <w:sz w:val="22"/>
        </w:rPr>
        <w:t xml:space="preserve"> je povinen na své náklady jako součást díla vybudovat v souladu s projektem provozní, sociální a případně i výrobní zařízení staveniště. </w:t>
      </w:r>
      <w:r w:rsidRPr="006F1CA5">
        <w:rPr>
          <w:sz w:val="22"/>
        </w:rPr>
        <w:t>Zhotovitel</w:t>
      </w:r>
      <w:r w:rsidR="000D1881" w:rsidRPr="006F1CA5">
        <w:rPr>
          <w:sz w:val="22"/>
        </w:rPr>
        <w:t xml:space="preserve"> si na své náklady a jméno zajistí staveništní rozvody potřebných médií a jejich připojení a odběr z </w:t>
      </w:r>
      <w:r w:rsidRPr="006F1CA5">
        <w:rPr>
          <w:sz w:val="22"/>
        </w:rPr>
        <w:t>objednatele</w:t>
      </w:r>
      <w:r w:rsidR="000D1881" w:rsidRPr="006F1CA5">
        <w:rPr>
          <w:sz w:val="22"/>
        </w:rPr>
        <w:t>m určených míst</w:t>
      </w:r>
      <w:r w:rsidR="006109BE" w:rsidRPr="006F1CA5">
        <w:rPr>
          <w:sz w:val="22"/>
        </w:rPr>
        <w:t xml:space="preserve"> za úhradu</w:t>
      </w:r>
      <w:r w:rsidR="000D1881" w:rsidRPr="006F1CA5">
        <w:rPr>
          <w:sz w:val="22"/>
        </w:rPr>
        <w:t>.</w:t>
      </w:r>
      <w:r w:rsidR="009B08EA" w:rsidRPr="006F1CA5">
        <w:rPr>
          <w:sz w:val="22"/>
        </w:rPr>
        <w:t xml:space="preserve"> </w:t>
      </w:r>
      <w:r w:rsidRPr="006F1CA5">
        <w:rPr>
          <w:sz w:val="22"/>
        </w:rPr>
        <w:t>Zhotovitel</w:t>
      </w:r>
      <w:r w:rsidR="000D1881" w:rsidRPr="006F1CA5">
        <w:rPr>
          <w:sz w:val="22"/>
        </w:rPr>
        <w:t xml:space="preserve"> uspořádá a bude udržovat staveniště v souladu s projektem, </w:t>
      </w:r>
      <w:r w:rsidR="00B6726E" w:rsidRPr="006F1CA5">
        <w:rPr>
          <w:sz w:val="22"/>
        </w:rPr>
        <w:t>obchodními podmínkami,</w:t>
      </w:r>
      <w:r w:rsidR="000D1881" w:rsidRPr="006F1CA5">
        <w:rPr>
          <w:sz w:val="22"/>
        </w:rPr>
        <w:t xml:space="preserve"> smlouvou</w:t>
      </w:r>
      <w:r w:rsidR="00B6726E" w:rsidRPr="006F1CA5">
        <w:rPr>
          <w:sz w:val="22"/>
        </w:rPr>
        <w:t xml:space="preserve"> o dílo</w:t>
      </w:r>
      <w:r w:rsidR="000D1881" w:rsidRPr="006F1CA5">
        <w:rPr>
          <w:sz w:val="22"/>
        </w:rPr>
        <w:t xml:space="preserve"> a platnými právními předpisy zejména zákonem č</w:t>
      </w:r>
      <w:r w:rsidR="00B6726E" w:rsidRPr="006F1CA5">
        <w:rPr>
          <w:sz w:val="22"/>
        </w:rPr>
        <w:t>.</w:t>
      </w:r>
      <w:r w:rsidR="000D1881" w:rsidRPr="006F1CA5">
        <w:rPr>
          <w:sz w:val="22"/>
        </w:rPr>
        <w:t xml:space="preserve"> 309/2006 Sb.</w:t>
      </w:r>
      <w:r w:rsidR="006F3B7F" w:rsidRPr="006F1CA5">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9B08EA" w:rsidRDefault="00CB260D" w:rsidP="005818DC">
      <w:pPr>
        <w:pStyle w:val="Zkladntext"/>
        <w:numPr>
          <w:ilvl w:val="0"/>
          <w:numId w:val="12"/>
        </w:numPr>
        <w:spacing w:before="240"/>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FE5836">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3064111B" w14:textId="0B4640A3" w:rsidR="006F1CA5" w:rsidRPr="001B489A" w:rsidRDefault="00CB260D" w:rsidP="000D1881">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AB52D31"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0D1881" w:rsidRPr="00FC177A">
        <w:rPr>
          <w:sz w:val="22"/>
        </w:rPr>
        <w:t>.</w:t>
      </w:r>
    </w:p>
    <w:p w14:paraId="555E4B51" w14:textId="77777777" w:rsidR="00FC177A" w:rsidRPr="00FC177A" w:rsidRDefault="000D1881" w:rsidP="00FC177A">
      <w:pPr>
        <w:spacing w:before="24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2C4B01" w:rsidRPr="00FC177A">
        <w:rPr>
          <w:sz w:val="22"/>
        </w:rPr>
        <w:t xml:space="preserve"> </w:t>
      </w:r>
      <w:r w:rsidR="00FC177A" w:rsidRPr="00FC177A">
        <w:rPr>
          <w:sz w:val="22"/>
        </w:rPr>
        <w:t>.</w:t>
      </w:r>
    </w:p>
    <w:p w14:paraId="768439C2" w14:textId="2B9BFC8C" w:rsidR="000D1881" w:rsidRDefault="000D1881" w:rsidP="00FC177A">
      <w:pPr>
        <w:spacing w:before="24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52E3B390" w:rsidR="000D1881" w:rsidRDefault="000D1881" w:rsidP="000E02F4">
      <w:pPr>
        <w:numPr>
          <w:ilvl w:val="0"/>
          <w:numId w:val="9"/>
        </w:numPr>
        <w:tabs>
          <w:tab w:val="left" w:pos="360"/>
        </w:tabs>
        <w:spacing w:before="240"/>
        <w:jc w:val="both"/>
        <w:rPr>
          <w:sz w:val="22"/>
        </w:rPr>
      </w:pPr>
      <w:r w:rsidRPr="00FA7D8C">
        <w:rPr>
          <w:sz w:val="22"/>
        </w:rPr>
        <w:t xml:space="preserve">Smluvní strany se </w:t>
      </w:r>
      <w:r w:rsidRPr="002F79A8">
        <w:rPr>
          <w:sz w:val="22"/>
        </w:rPr>
        <w:t>dohodly na organizování kontrolních dnů stavby dle průběhu a potřeb stavby, nejméně však 1x za</w:t>
      </w:r>
      <w:r w:rsidR="00342954" w:rsidRPr="002F79A8">
        <w:rPr>
          <w:sz w:val="22"/>
        </w:rPr>
        <w:t xml:space="preserve"> 14 dnů</w:t>
      </w:r>
      <w:r w:rsidRPr="002F79A8">
        <w:rPr>
          <w:sz w:val="22"/>
        </w:rPr>
        <w:t>, a to na staveništi</w:t>
      </w:r>
      <w:r w:rsidR="0028272B">
        <w:rPr>
          <w:sz w:val="22"/>
        </w:rPr>
        <w:t>, nedohodnou-li se smluvní strany jinak</w:t>
      </w:r>
      <w:r w:rsidRPr="002F79A8">
        <w:rPr>
          <w:sz w:val="22"/>
        </w:rPr>
        <w:t xml:space="preserve">. Kontrolní dny organizuje technický dozor </w:t>
      </w:r>
      <w:r w:rsidR="00FC177A">
        <w:rPr>
          <w:sz w:val="22"/>
        </w:rPr>
        <w:t>stavebníka</w:t>
      </w:r>
      <w:r w:rsidRPr="002F79A8">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E02F4">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408E575F"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77777777"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62476AB1" w14:textId="77777777" w:rsidR="000D1881" w:rsidRDefault="000D1881" w:rsidP="000D1881">
      <w:pPr>
        <w:pStyle w:val="Textvbloku"/>
        <w:jc w:val="left"/>
        <w:rPr>
          <w:sz w:val="22"/>
        </w:rPr>
      </w:pPr>
    </w:p>
    <w:p w14:paraId="68D5001C" w14:textId="62C2A52E"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77777777"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172D1DCD" w14:textId="77777777" w:rsidR="001B489A" w:rsidRDefault="001B489A" w:rsidP="001B489A">
      <w:pPr>
        <w:pStyle w:val="Textvbloku"/>
        <w:spacing w:before="240"/>
        <w:ind w:right="-91"/>
        <w:rPr>
          <w:sz w:val="22"/>
        </w:rPr>
      </w:pPr>
    </w:p>
    <w:p w14:paraId="7ED53327" w14:textId="7FD78A28" w:rsidR="00113B43" w:rsidRDefault="00CB260D" w:rsidP="000156BD">
      <w:pPr>
        <w:pStyle w:val="Textvbloku"/>
        <w:numPr>
          <w:ilvl w:val="0"/>
          <w:numId w:val="1"/>
        </w:numPr>
        <w:spacing w:before="240"/>
        <w:ind w:right="-91"/>
        <w:rPr>
          <w:sz w:val="22"/>
        </w:rPr>
      </w:pPr>
      <w:r w:rsidRPr="000156BD">
        <w:rPr>
          <w:sz w:val="22"/>
        </w:rPr>
        <w:t>Zhotovitel</w:t>
      </w:r>
      <w:r w:rsidR="00113B43" w:rsidRPr="000156BD">
        <w:rPr>
          <w:sz w:val="22"/>
        </w:rPr>
        <w:t xml:space="preserve"> je povinen umístit na staveništi štítek s identifikačními údaji stavby, který mu předá technický dozor </w:t>
      </w:r>
      <w:r w:rsidR="00FC177A">
        <w:rPr>
          <w:sz w:val="22"/>
        </w:rPr>
        <w:t>stavebníka</w:t>
      </w:r>
      <w:r w:rsidR="00113B43" w:rsidRPr="000156BD">
        <w:rPr>
          <w:sz w:val="22"/>
        </w:rPr>
        <w:t xml:space="preserve">. </w:t>
      </w:r>
      <w:r w:rsidRPr="000156BD">
        <w:rPr>
          <w:sz w:val="22"/>
        </w:rPr>
        <w:t>Zhotovitel</w:t>
      </w:r>
      <w:r w:rsidR="00113B43" w:rsidRPr="000156BD">
        <w:rPr>
          <w:sz w:val="22"/>
        </w:rPr>
        <w:t xml:space="preserve"> se zavazuje štítek</w:t>
      </w:r>
      <w:r w:rsidR="009812A0" w:rsidRPr="000156BD">
        <w:rPr>
          <w:sz w:val="22"/>
        </w:rPr>
        <w:t xml:space="preserve"> </w:t>
      </w:r>
      <w:r w:rsidR="00113B43" w:rsidRPr="000156BD">
        <w:rPr>
          <w:sz w:val="22"/>
        </w:rPr>
        <w:t xml:space="preserve">stavby po celou dobu </w:t>
      </w:r>
      <w:r w:rsidR="00EE38AC" w:rsidRPr="000156BD">
        <w:rPr>
          <w:sz w:val="22"/>
        </w:rPr>
        <w:t>provádění</w:t>
      </w:r>
      <w:r w:rsidR="00113B43" w:rsidRPr="000156BD">
        <w:rPr>
          <w:sz w:val="22"/>
        </w:rPr>
        <w:t xml:space="preserve"> díla udržovat v aktuálním a dobrém (čitelném) stavu. </w:t>
      </w:r>
    </w:p>
    <w:p w14:paraId="54186A75" w14:textId="77777777" w:rsidR="008B74CE" w:rsidRPr="0070640B" w:rsidRDefault="008B74CE" w:rsidP="002F6989">
      <w:pPr>
        <w:numPr>
          <w:ilvl w:val="0"/>
          <w:numId w:val="31"/>
        </w:numPr>
        <w:spacing w:before="240"/>
        <w:ind w:left="425" w:hanging="425"/>
        <w:jc w:val="both"/>
        <w:rPr>
          <w:sz w:val="22"/>
        </w:rPr>
      </w:pPr>
      <w:r w:rsidRPr="0070640B">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737E2571" w14:textId="77777777" w:rsidR="0009434C" w:rsidRDefault="0009434C" w:rsidP="00EA062F">
      <w:pPr>
        <w:ind w:left="426"/>
        <w:jc w:val="both"/>
        <w:rPr>
          <w:sz w:val="22"/>
        </w:rPr>
      </w:pPr>
    </w:p>
    <w:p w14:paraId="7BDC1581" w14:textId="77777777" w:rsidR="006436E7" w:rsidRDefault="006436E7" w:rsidP="004208FF">
      <w:pPr>
        <w:pStyle w:val="Textvbloku"/>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925818" w:rsidRDefault="000D1881" w:rsidP="002F6989">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 dispozici</w:t>
      </w:r>
    </w:p>
    <w:p w14:paraId="2993539D" w14:textId="77777777" w:rsidR="000D1881" w:rsidRPr="00925818" w:rsidRDefault="000D1881" w:rsidP="002F6989">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 dispozici</w:t>
      </w:r>
    </w:p>
    <w:p w14:paraId="13FB8268" w14:textId="6688202A" w:rsidR="000D1881" w:rsidRPr="006F1CA5" w:rsidRDefault="000D1881" w:rsidP="002F6989">
      <w:pPr>
        <w:numPr>
          <w:ilvl w:val="0"/>
          <w:numId w:val="22"/>
        </w:numPr>
        <w:tabs>
          <w:tab w:val="clear" w:pos="2700"/>
        </w:tabs>
        <w:ind w:left="851" w:hanging="284"/>
        <w:jc w:val="both"/>
        <w:rPr>
          <w:sz w:val="22"/>
        </w:rPr>
      </w:pPr>
      <w:r w:rsidRPr="006F1CA5">
        <w:rPr>
          <w:sz w:val="22"/>
        </w:rPr>
        <w:t xml:space="preserve">kopii pravomocného </w:t>
      </w:r>
      <w:r w:rsidR="00925818" w:rsidRPr="006F1CA5">
        <w:rPr>
          <w:sz w:val="22"/>
        </w:rPr>
        <w:t xml:space="preserve">společného </w:t>
      </w:r>
      <w:r w:rsidRPr="006F1CA5">
        <w:rPr>
          <w:sz w:val="22"/>
        </w:rPr>
        <w:t>povolení ke dni zahájení provádění díla a štítek stavby</w:t>
      </w:r>
    </w:p>
    <w:p w14:paraId="32C6977D" w14:textId="77777777" w:rsidR="000D1881" w:rsidRPr="006F1CA5" w:rsidRDefault="000D1881" w:rsidP="002F6989">
      <w:pPr>
        <w:numPr>
          <w:ilvl w:val="0"/>
          <w:numId w:val="22"/>
        </w:numPr>
        <w:tabs>
          <w:tab w:val="clear" w:pos="2700"/>
        </w:tabs>
        <w:ind w:left="851" w:hanging="284"/>
        <w:jc w:val="both"/>
        <w:rPr>
          <w:sz w:val="22"/>
        </w:rPr>
      </w:pPr>
      <w:r w:rsidRPr="006F1CA5">
        <w:rPr>
          <w:sz w:val="22"/>
        </w:rPr>
        <w:t>předání staveniště ke dni zahájení provádění díla</w:t>
      </w:r>
    </w:p>
    <w:p w14:paraId="07AE69BC" w14:textId="754CF6B9" w:rsidR="000D1881" w:rsidRDefault="000D1881" w:rsidP="002F6989">
      <w:pPr>
        <w:numPr>
          <w:ilvl w:val="0"/>
          <w:numId w:val="22"/>
        </w:numPr>
        <w:tabs>
          <w:tab w:val="clear" w:pos="2700"/>
        </w:tabs>
        <w:ind w:left="851" w:hanging="284"/>
        <w:jc w:val="both"/>
        <w:rPr>
          <w:sz w:val="22"/>
        </w:rPr>
      </w:pPr>
      <w:r w:rsidRPr="00925818">
        <w:rPr>
          <w:sz w:val="22"/>
        </w:rPr>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2F6989">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2F6989">
      <w:pPr>
        <w:pStyle w:val="Textvbloku"/>
        <w:numPr>
          <w:ilvl w:val="0"/>
          <w:numId w:val="37"/>
        </w:numPr>
        <w:tabs>
          <w:tab w:val="clear" w:pos="360"/>
        </w:tabs>
        <w:spacing w:before="240"/>
        <w:rPr>
          <w:sz w:val="22"/>
        </w:rPr>
      </w:pPr>
      <w:r w:rsidRPr="000156BD">
        <w:rPr>
          <w:b/>
          <w:bCs/>
          <w:sz w:val="22"/>
        </w:rPr>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7777777"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7777777"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1F6F26">
      <w:pPr>
        <w:spacing w:before="24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6F1CA5" w:rsidRDefault="00D562D3" w:rsidP="002F6989">
      <w:pPr>
        <w:numPr>
          <w:ilvl w:val="0"/>
          <w:numId w:val="21"/>
        </w:numPr>
        <w:tabs>
          <w:tab w:val="clear" w:pos="2700"/>
        </w:tabs>
        <w:ind w:left="993" w:hanging="284"/>
        <w:jc w:val="both"/>
        <w:rPr>
          <w:sz w:val="22"/>
        </w:rPr>
      </w:pPr>
      <w:r w:rsidRPr="006F1CA5">
        <w:rPr>
          <w:sz w:val="22"/>
        </w:rPr>
        <w:t>geodetické zaměření skutečného provedení stavby a její vložení do DTM ZK a předložit objednateli akceptaci zakázky</w:t>
      </w:r>
    </w:p>
    <w:p w14:paraId="09F734DF" w14:textId="6BB41524" w:rsidR="001B5DAE" w:rsidRDefault="000D1881" w:rsidP="00960CFC">
      <w:pPr>
        <w:numPr>
          <w:ilvl w:val="0"/>
          <w:numId w:val="21"/>
        </w:numPr>
        <w:tabs>
          <w:tab w:val="clear" w:pos="2700"/>
        </w:tabs>
        <w:ind w:left="993" w:hanging="284"/>
        <w:jc w:val="both"/>
        <w:rPr>
          <w:sz w:val="22"/>
        </w:rPr>
      </w:pPr>
      <w:r w:rsidRPr="001B5DAE">
        <w:rPr>
          <w:sz w:val="22"/>
        </w:rPr>
        <w:t xml:space="preserve">osvědčení (protokoly) o provedených zkouškách </w:t>
      </w:r>
    </w:p>
    <w:p w14:paraId="2B450B96" w14:textId="69AC16E5" w:rsidR="000D1881" w:rsidRPr="001B5DAE" w:rsidRDefault="000D1881" w:rsidP="00960CFC">
      <w:pPr>
        <w:numPr>
          <w:ilvl w:val="0"/>
          <w:numId w:val="21"/>
        </w:numPr>
        <w:tabs>
          <w:tab w:val="clear" w:pos="2700"/>
        </w:tabs>
        <w:ind w:left="993" w:hanging="284"/>
        <w:jc w:val="both"/>
        <w:rPr>
          <w:sz w:val="22"/>
        </w:rPr>
      </w:pPr>
      <w:r w:rsidRPr="001B5DAE">
        <w:rPr>
          <w:sz w:val="22"/>
        </w:rPr>
        <w:t xml:space="preserve">doklad o zajištění likvidace odpadů dle zákona č. </w:t>
      </w:r>
      <w:r w:rsidR="0001015A" w:rsidRPr="001B5DAE">
        <w:rPr>
          <w:sz w:val="22"/>
        </w:rPr>
        <w:t>541/2020</w:t>
      </w:r>
      <w:r w:rsidRPr="001B5DAE">
        <w:rPr>
          <w:sz w:val="22"/>
        </w:rPr>
        <w:t xml:space="preserve"> Sb., </w:t>
      </w:r>
      <w:r w:rsidR="003439CC" w:rsidRPr="001B5DAE">
        <w:rPr>
          <w:sz w:val="22"/>
        </w:rPr>
        <w:t xml:space="preserve">o odpadech </w:t>
      </w:r>
      <w:r w:rsidRPr="001B5DAE">
        <w:rPr>
          <w:sz w:val="22"/>
        </w:rPr>
        <w:t>a prováděcích předpisů</w:t>
      </w:r>
      <w:r w:rsidR="00780AF8" w:rsidRPr="001B5DAE">
        <w:rPr>
          <w:sz w:val="22"/>
        </w:rPr>
        <w:t>,</w:t>
      </w:r>
      <w:r w:rsidRPr="001B5DAE">
        <w:rPr>
          <w:sz w:val="22"/>
        </w:rPr>
        <w:t xml:space="preserve"> a obalů</w:t>
      </w:r>
    </w:p>
    <w:p w14:paraId="14ED98C3" w14:textId="77777777" w:rsidR="000D1881" w:rsidRPr="006F1CA5" w:rsidRDefault="000D1881" w:rsidP="002F6989">
      <w:pPr>
        <w:numPr>
          <w:ilvl w:val="0"/>
          <w:numId w:val="21"/>
        </w:numPr>
        <w:tabs>
          <w:tab w:val="clear" w:pos="2700"/>
        </w:tabs>
        <w:ind w:left="993" w:hanging="284"/>
        <w:jc w:val="both"/>
        <w:rPr>
          <w:sz w:val="22"/>
        </w:rPr>
      </w:pPr>
      <w:r w:rsidRPr="006F1CA5">
        <w:rPr>
          <w:sz w:val="22"/>
        </w:rPr>
        <w:t>stavební deník</w:t>
      </w:r>
      <w:r w:rsidR="003C211B" w:rsidRPr="006F1CA5">
        <w:rPr>
          <w:sz w:val="22"/>
        </w:rPr>
        <w:t>/-y</w:t>
      </w:r>
    </w:p>
    <w:p w14:paraId="596177F7" w14:textId="77777777" w:rsidR="000D1881" w:rsidRPr="006F1CA5" w:rsidRDefault="000D1881" w:rsidP="002F6989">
      <w:pPr>
        <w:numPr>
          <w:ilvl w:val="0"/>
          <w:numId w:val="21"/>
        </w:numPr>
        <w:tabs>
          <w:tab w:val="clear" w:pos="2700"/>
        </w:tabs>
        <w:ind w:left="993" w:hanging="284"/>
        <w:jc w:val="both"/>
        <w:rPr>
          <w:sz w:val="22"/>
        </w:rPr>
      </w:pPr>
      <w:r w:rsidRPr="006F1CA5">
        <w:rPr>
          <w:sz w:val="22"/>
        </w:rPr>
        <w:t xml:space="preserve">osvědčení o shodě </w:t>
      </w:r>
      <w:r w:rsidR="001F016D" w:rsidRPr="006F1CA5">
        <w:rPr>
          <w:sz w:val="22"/>
        </w:rPr>
        <w:t>nebo vlastnostech</w:t>
      </w:r>
      <w:r w:rsidRPr="006F1CA5">
        <w:rPr>
          <w:sz w:val="22"/>
        </w:rPr>
        <w:t xml:space="preserve"> zabudovaných materiálů a výrobků s technickými požadavky na ně kladenými nebo ujištění dle zákona č. 22/1997 Sb.</w:t>
      </w:r>
      <w:r w:rsidR="00537926" w:rsidRPr="006F1CA5">
        <w:rPr>
          <w:sz w:val="22"/>
        </w:rPr>
        <w:t>,</w:t>
      </w:r>
      <w:r w:rsidR="00FA30CD" w:rsidRPr="006F1CA5">
        <w:rPr>
          <w:sz w:val="22"/>
        </w:rPr>
        <w:t xml:space="preserve"> o technických požadavcích na výrobky,</w:t>
      </w:r>
      <w:r w:rsidRPr="006F1CA5">
        <w:rPr>
          <w:sz w:val="22"/>
        </w:rPr>
        <w:t xml:space="preserve"> ve znění pozdějších předpisů</w:t>
      </w:r>
    </w:p>
    <w:p w14:paraId="51522979" w14:textId="77777777" w:rsidR="00537926" w:rsidRPr="006F1CA5" w:rsidRDefault="00537926" w:rsidP="002F6989">
      <w:pPr>
        <w:numPr>
          <w:ilvl w:val="0"/>
          <w:numId w:val="21"/>
        </w:numPr>
        <w:tabs>
          <w:tab w:val="clear" w:pos="2700"/>
        </w:tabs>
        <w:ind w:left="993" w:hanging="284"/>
        <w:jc w:val="both"/>
        <w:rPr>
          <w:sz w:val="22"/>
        </w:rPr>
      </w:pPr>
      <w:r w:rsidRPr="006F1CA5">
        <w:rPr>
          <w:sz w:val="22"/>
        </w:rPr>
        <w:t>fotodokumentaci průběhu stavebních prací</w:t>
      </w:r>
      <w:r w:rsidR="00771939" w:rsidRPr="006F1CA5">
        <w:rPr>
          <w:sz w:val="22"/>
        </w:rPr>
        <w:t xml:space="preserve"> a zejména zakrývaných prací</w:t>
      </w:r>
    </w:p>
    <w:p w14:paraId="580DEF68" w14:textId="14BE227A" w:rsidR="00944049" w:rsidRPr="006F1CA5" w:rsidRDefault="00944049" w:rsidP="002F6989">
      <w:pPr>
        <w:pStyle w:val="Odstavecseseznamem"/>
        <w:numPr>
          <w:ilvl w:val="0"/>
          <w:numId w:val="21"/>
        </w:numPr>
        <w:tabs>
          <w:tab w:val="clear" w:pos="2700"/>
        </w:tabs>
        <w:ind w:left="993" w:hanging="284"/>
        <w:rPr>
          <w:sz w:val="22"/>
        </w:rPr>
      </w:pPr>
      <w:r w:rsidRPr="006F1CA5">
        <w:rPr>
          <w:sz w:val="22"/>
        </w:rPr>
        <w:t xml:space="preserve">kladná </w:t>
      </w:r>
      <w:r w:rsidR="00D562D3" w:rsidRPr="006F1CA5">
        <w:rPr>
          <w:sz w:val="22"/>
        </w:rPr>
        <w:t xml:space="preserve">stanoviska </w:t>
      </w:r>
      <w:r w:rsidRPr="006F1CA5">
        <w:rPr>
          <w:sz w:val="22"/>
        </w:rPr>
        <w:t>dotčených orgánů k vydání kolaudačního</w:t>
      </w:r>
      <w:r w:rsidR="003C211B" w:rsidRPr="006F1CA5">
        <w:rPr>
          <w:sz w:val="22"/>
        </w:rPr>
        <w:t>/-ch</w:t>
      </w:r>
      <w:r w:rsidRPr="006F1CA5">
        <w:rPr>
          <w:sz w:val="22"/>
        </w:rPr>
        <w:t xml:space="preserve"> </w:t>
      </w:r>
      <w:r w:rsidR="00875D92" w:rsidRPr="006F1CA5">
        <w:rPr>
          <w:sz w:val="22"/>
        </w:rPr>
        <w:t xml:space="preserve">rozhodnutí případně </w:t>
      </w:r>
      <w:r w:rsidRPr="006F1CA5">
        <w:rPr>
          <w:sz w:val="22"/>
        </w:rPr>
        <w:t>souhlasu</w:t>
      </w:r>
    </w:p>
    <w:p w14:paraId="29A64A90" w14:textId="1728BE15" w:rsidR="000D1881" w:rsidRPr="006F1CA5" w:rsidRDefault="000D1881" w:rsidP="002F6989">
      <w:pPr>
        <w:numPr>
          <w:ilvl w:val="0"/>
          <w:numId w:val="21"/>
        </w:numPr>
        <w:tabs>
          <w:tab w:val="clear" w:pos="2700"/>
        </w:tabs>
        <w:ind w:left="992" w:hanging="284"/>
        <w:jc w:val="both"/>
        <w:rPr>
          <w:sz w:val="22"/>
        </w:rPr>
      </w:pPr>
      <w:r w:rsidRPr="006F1CA5">
        <w:rPr>
          <w:sz w:val="22"/>
        </w:rPr>
        <w:t xml:space="preserve">osvědčení o jakosti stavebních dílů, další doklady, které bude </w:t>
      </w:r>
      <w:r w:rsidR="00CB260D" w:rsidRPr="006F1CA5">
        <w:rPr>
          <w:sz w:val="22"/>
        </w:rPr>
        <w:t>objednatel</w:t>
      </w:r>
      <w:r w:rsidRPr="006F1CA5">
        <w:rPr>
          <w:sz w:val="22"/>
        </w:rPr>
        <w:t xml:space="preserve"> požadovat po </w:t>
      </w:r>
      <w:r w:rsidR="00CB260D" w:rsidRPr="006F1CA5">
        <w:rPr>
          <w:sz w:val="22"/>
        </w:rPr>
        <w:t>zhotovitel</w:t>
      </w:r>
      <w:r w:rsidRPr="006F1CA5">
        <w:rPr>
          <w:sz w:val="22"/>
        </w:rPr>
        <w:t>i k vydání kolaudačního souhlasu v souladu s ustanovením stavebního zákona</w:t>
      </w:r>
      <w:r w:rsidR="00B05C4C" w:rsidRPr="006F1CA5">
        <w:rPr>
          <w:sz w:val="22"/>
        </w:rPr>
        <w:t xml:space="preserve"> </w:t>
      </w:r>
      <w:r w:rsidRPr="006F1CA5">
        <w:rPr>
          <w:sz w:val="22"/>
        </w:rPr>
        <w:t>a</w:t>
      </w:r>
      <w:r w:rsidR="001F6F26" w:rsidRPr="006F1CA5">
        <w:rPr>
          <w:sz w:val="22"/>
        </w:rPr>
        <w:t> </w:t>
      </w:r>
      <w:r w:rsidRPr="006F1CA5">
        <w:rPr>
          <w:sz w:val="22"/>
        </w:rPr>
        <w:t>o</w:t>
      </w:r>
      <w:r w:rsidR="001F6F26" w:rsidRPr="006F1CA5">
        <w:rPr>
          <w:sz w:val="22"/>
        </w:rPr>
        <w:t> </w:t>
      </w:r>
      <w:r w:rsidRPr="006F1CA5">
        <w:rPr>
          <w:sz w:val="22"/>
        </w:rPr>
        <w:t>které písemně požádá ve stavebním deníku před zahájením přejímacího řízení a další doklady potřebné pro kolaudaci a užívání díla</w:t>
      </w:r>
      <w:r w:rsidR="00B05C4C" w:rsidRPr="006F1CA5">
        <w:rPr>
          <w:sz w:val="22"/>
        </w:rPr>
        <w:t>.</w:t>
      </w:r>
    </w:p>
    <w:p w14:paraId="36575CB9" w14:textId="77777777"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77777777" w:rsidR="00780AF8" w:rsidRPr="004208FF"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5AC0C8DE" w14:textId="38DCFBC5" w:rsidR="001B5DAE" w:rsidRPr="004208FF" w:rsidRDefault="00FA30CD" w:rsidP="001B489A">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3958C162" w14:textId="77777777" w:rsidR="002F23FC" w:rsidRDefault="002F23FC" w:rsidP="000D1881">
      <w:pPr>
        <w:pStyle w:val="Textvbloku"/>
        <w:ind w:right="-91"/>
        <w:rPr>
          <w:sz w:val="22"/>
        </w:rPr>
      </w:pPr>
    </w:p>
    <w:p w14:paraId="1CFF9D01" w14:textId="77777777" w:rsidR="00610311" w:rsidRDefault="00610311" w:rsidP="000D1881">
      <w:pPr>
        <w:pStyle w:val="Textvbloku"/>
        <w:ind w:right="-91"/>
        <w:rPr>
          <w:sz w:val="22"/>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4F7CEAB7" w14:textId="77777777" w:rsidR="001B489A" w:rsidRDefault="001B489A" w:rsidP="001B489A">
      <w:pPr>
        <w:pStyle w:val="Zkladntextodsazen"/>
        <w:spacing w:before="240"/>
        <w:rPr>
          <w:i w:val="0"/>
        </w:rPr>
      </w:pPr>
    </w:p>
    <w:p w14:paraId="670BB208" w14:textId="77777777" w:rsidR="001B489A" w:rsidRPr="001F6F26" w:rsidRDefault="001B489A" w:rsidP="001B489A">
      <w:pPr>
        <w:pStyle w:val="Zkladntextodsazen"/>
        <w:spacing w:before="240"/>
        <w:rPr>
          <w:i w:val="0"/>
        </w:rPr>
      </w:pPr>
    </w:p>
    <w:p w14:paraId="23C2D93A" w14:textId="233325B8" w:rsidR="000D1881" w:rsidRPr="006F1CA5" w:rsidRDefault="00CB260D" w:rsidP="001F6F26">
      <w:pPr>
        <w:pStyle w:val="Zkladntextodsazen"/>
        <w:numPr>
          <w:ilvl w:val="0"/>
          <w:numId w:val="3"/>
        </w:numPr>
        <w:tabs>
          <w:tab w:val="clear" w:pos="360"/>
          <w:tab w:val="num" w:pos="284"/>
        </w:tabs>
        <w:spacing w:before="240"/>
        <w:ind w:left="284" w:hanging="284"/>
        <w:rPr>
          <w:i w:val="0"/>
        </w:rPr>
      </w:pPr>
      <w:r w:rsidRPr="006F1CA5">
        <w:rPr>
          <w:i w:val="0"/>
        </w:rPr>
        <w:t>Zhotovitel</w:t>
      </w:r>
      <w:r w:rsidR="000D1881" w:rsidRPr="006F1CA5">
        <w:rPr>
          <w:i w:val="0"/>
        </w:rPr>
        <w:t xml:space="preserve"> </w:t>
      </w:r>
      <w:r w:rsidR="00DA5DD8" w:rsidRPr="006F1CA5">
        <w:rPr>
          <w:i w:val="0"/>
        </w:rPr>
        <w:t xml:space="preserve">je povinen doložit </w:t>
      </w:r>
      <w:r w:rsidRPr="006F1CA5">
        <w:rPr>
          <w:i w:val="0"/>
        </w:rPr>
        <w:t>objednatel</w:t>
      </w:r>
      <w:r w:rsidR="00DA5DD8" w:rsidRPr="006F1CA5">
        <w:rPr>
          <w:i w:val="0"/>
        </w:rPr>
        <w:t xml:space="preserve">i </w:t>
      </w:r>
      <w:r w:rsidR="00610311" w:rsidRPr="006F1CA5">
        <w:rPr>
          <w:i w:val="0"/>
        </w:rPr>
        <w:t xml:space="preserve">ke dni </w:t>
      </w:r>
      <w:r w:rsidR="008038CE" w:rsidRPr="006F1CA5">
        <w:rPr>
          <w:i w:val="0"/>
        </w:rPr>
        <w:t>předání staveniště</w:t>
      </w:r>
      <w:r w:rsidR="00DA5DD8" w:rsidRPr="006F1CA5">
        <w:rPr>
          <w:i w:val="0"/>
        </w:rPr>
        <w:t xml:space="preserve"> </w:t>
      </w:r>
      <w:r w:rsidR="00DA5DD8" w:rsidRPr="006F1CA5">
        <w:rPr>
          <w:b/>
          <w:bCs/>
          <w:i w:val="0"/>
        </w:rPr>
        <w:t>kopii pojistné smlouvy</w:t>
      </w:r>
      <w:r w:rsidR="000D1881" w:rsidRPr="006F1CA5">
        <w:rPr>
          <w:i w:val="0"/>
        </w:rPr>
        <w:t>, z níž je zřejmé, že má sjednáno pojištěn</w:t>
      </w:r>
      <w:r w:rsidR="00C86C60" w:rsidRPr="006F1CA5">
        <w:rPr>
          <w:i w:val="0"/>
        </w:rPr>
        <w:t>í</w:t>
      </w:r>
      <w:r w:rsidR="000D1881" w:rsidRPr="006F1CA5">
        <w:rPr>
          <w:i w:val="0"/>
        </w:rPr>
        <w:t xml:space="preserve"> odpovědnosti za škodu způsobené třetí osobě minimálně na pojistnou částku </w:t>
      </w:r>
      <w:r w:rsidR="00610311" w:rsidRPr="006F1CA5">
        <w:rPr>
          <w:b/>
          <w:bCs/>
          <w:i w:val="0"/>
        </w:rPr>
        <w:t>1</w:t>
      </w:r>
      <w:r w:rsidR="006355A0" w:rsidRPr="006F1CA5">
        <w:rPr>
          <w:b/>
          <w:bCs/>
          <w:i w:val="0"/>
        </w:rPr>
        <w:t>0</w:t>
      </w:r>
      <w:r w:rsidR="00610311" w:rsidRPr="006F1CA5">
        <w:rPr>
          <w:b/>
          <w:bCs/>
          <w:i w:val="0"/>
        </w:rPr>
        <w:t xml:space="preserve"> mil. </w:t>
      </w:r>
      <w:r w:rsidR="000D1881" w:rsidRPr="006F1CA5">
        <w:rPr>
          <w:b/>
          <w:bCs/>
          <w:i w:val="0"/>
        </w:rPr>
        <w:t>Kč</w:t>
      </w:r>
      <w:r w:rsidR="000D1881" w:rsidRPr="006F1CA5">
        <w:rPr>
          <w:i w:val="0"/>
        </w:rPr>
        <w:t xml:space="preserve"> a </w:t>
      </w:r>
      <w:r w:rsidR="004B7FF4" w:rsidRPr="006F1CA5">
        <w:rPr>
          <w:i w:val="0"/>
        </w:rPr>
        <w:t xml:space="preserve">dále má sjednáno i pojištění </w:t>
      </w:r>
      <w:r w:rsidR="000D1881" w:rsidRPr="006F1CA5">
        <w:rPr>
          <w:i w:val="0"/>
        </w:rPr>
        <w:t>odpovědnost</w:t>
      </w:r>
      <w:r w:rsidR="004B7FF4" w:rsidRPr="006F1CA5">
        <w:rPr>
          <w:i w:val="0"/>
        </w:rPr>
        <w:t>i</w:t>
      </w:r>
      <w:r w:rsidR="000D1881" w:rsidRPr="006F1CA5">
        <w:rPr>
          <w:i w:val="0"/>
        </w:rPr>
        <w:t xml:space="preserve"> za škodu způsobenou vadným výrobkem. </w:t>
      </w:r>
      <w:r w:rsidRPr="006F1CA5">
        <w:rPr>
          <w:i w:val="0"/>
        </w:rPr>
        <w:t>Zhotovitel</w:t>
      </w:r>
      <w:r w:rsidR="000D1881" w:rsidRPr="006F1CA5">
        <w:rPr>
          <w:i w:val="0"/>
        </w:rPr>
        <w:t xml:space="preserve"> se zavazuje udržovat toto pojištění v platnosti po celou dobu </w:t>
      </w:r>
      <w:r w:rsidR="00EE38AC" w:rsidRPr="006F1CA5">
        <w:rPr>
          <w:i w:val="0"/>
        </w:rPr>
        <w:t>provádění</w:t>
      </w:r>
      <w:r w:rsidR="000D1881" w:rsidRPr="006F1CA5">
        <w:rPr>
          <w:i w:val="0"/>
        </w:rPr>
        <w:t xml:space="preserve"> díla až do doby jeho protokolárního předání a převzetí </w:t>
      </w:r>
      <w:r w:rsidRPr="006F1CA5">
        <w:rPr>
          <w:i w:val="0"/>
        </w:rPr>
        <w:t>objednatel</w:t>
      </w:r>
      <w:r w:rsidR="000D1881" w:rsidRPr="006F1CA5">
        <w:rPr>
          <w:i w:val="0"/>
        </w:rPr>
        <w:t>i</w:t>
      </w:r>
      <w:r w:rsidR="00DA5DD8" w:rsidRPr="006F1CA5">
        <w:rPr>
          <w:i w:val="0"/>
        </w:rPr>
        <w:t>.</w:t>
      </w:r>
      <w:r w:rsidR="009D6C13" w:rsidRPr="006F1CA5">
        <w:t xml:space="preserve"> </w:t>
      </w:r>
      <w:r w:rsidR="009D6C13" w:rsidRPr="006F1CA5">
        <w:rPr>
          <w:i w:val="0"/>
        </w:rPr>
        <w:t>V případě, že dojde k</w:t>
      </w:r>
      <w:r w:rsidR="009158A2" w:rsidRPr="006F1CA5">
        <w:rPr>
          <w:i w:val="0"/>
        </w:rPr>
        <w:t> </w:t>
      </w:r>
      <w:r w:rsidR="009D6C13" w:rsidRPr="006F1CA5">
        <w:rPr>
          <w:i w:val="0"/>
        </w:rPr>
        <w:t>zániku citované pojistné smlouvy, zavazuje se zhotovitel uzavřít neprodleně novou pojistnou smlouvu minimálně ve stejném rozsahu a</w:t>
      </w:r>
      <w:r w:rsidR="00610311" w:rsidRPr="006F1CA5">
        <w:rPr>
          <w:i w:val="0"/>
        </w:rPr>
        <w:t> </w:t>
      </w:r>
      <w:r w:rsidR="009D6C13" w:rsidRPr="006F1CA5">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sidRPr="006F1CA5">
        <w:rPr>
          <w:i w:val="0"/>
        </w:rPr>
        <w:t>Zhotovitel</w:t>
      </w:r>
      <w:r w:rsidR="000D1881" w:rsidRPr="006F1CA5">
        <w:rPr>
          <w:i w:val="0"/>
        </w:rPr>
        <w:t xml:space="preserve"> je povinen být po celou dobu provádění díla pojištěn pro případ odpovědnosti za škodu při</w:t>
      </w:r>
      <w:r w:rsidR="000D1881">
        <w:rPr>
          <w:i w:val="0"/>
        </w:rPr>
        <w:t xml:space="preserve"> pracovním úrazu nebo nemoci z povolání svých zaměstnanců.</w:t>
      </w:r>
    </w:p>
    <w:p w14:paraId="7F163AAA" w14:textId="77777777" w:rsidR="00D2084D" w:rsidRPr="00610311" w:rsidRDefault="00D2084D"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04CA190B" w14:textId="574AA748" w:rsidR="0009434C" w:rsidRPr="001B5DAE" w:rsidRDefault="00A73F94" w:rsidP="001B5DAE">
      <w:pPr>
        <w:widowControl w:val="0"/>
        <w:numPr>
          <w:ilvl w:val="0"/>
          <w:numId w:val="4"/>
        </w:numPr>
        <w:tabs>
          <w:tab w:val="clear" w:pos="360"/>
          <w:tab w:val="num" w:pos="284"/>
        </w:tabs>
        <w:spacing w:before="240"/>
        <w:ind w:left="284" w:right="-92" w:hanging="284"/>
        <w:jc w:val="both"/>
        <w:rPr>
          <w:sz w:val="22"/>
        </w:rPr>
      </w:pPr>
      <w:r w:rsidRPr="004F0DE9">
        <w:rPr>
          <w:snapToGrid w:val="0"/>
          <w:sz w:val="22"/>
          <w:szCs w:val="22"/>
        </w:rPr>
        <w:t xml:space="preserve">Délka záruky za </w:t>
      </w:r>
      <w:r w:rsidR="00075E7B" w:rsidRPr="004F0DE9">
        <w:rPr>
          <w:snapToGrid w:val="0"/>
          <w:sz w:val="22"/>
          <w:szCs w:val="22"/>
        </w:rPr>
        <w:t xml:space="preserve">dílo </w:t>
      </w:r>
      <w:r w:rsidRPr="004F0DE9">
        <w:rPr>
          <w:sz w:val="22"/>
        </w:rPr>
        <w:t xml:space="preserve">se počítá ode dne protokolárního předání a převzetí díla v délce </w:t>
      </w:r>
      <w:r w:rsidRPr="004F0DE9">
        <w:rPr>
          <w:b/>
          <w:sz w:val="22"/>
        </w:rPr>
        <w:t>60 měsíců</w:t>
      </w:r>
      <w:r w:rsidR="002F23FC" w:rsidRPr="004F0DE9">
        <w:rPr>
          <w:b/>
          <w:sz w:val="22"/>
        </w:rPr>
        <w:t>.</w:t>
      </w:r>
    </w:p>
    <w:p w14:paraId="48445784" w14:textId="33C10B5F" w:rsidR="00A73F94" w:rsidRPr="00A73F94" w:rsidRDefault="001B5DAE" w:rsidP="001F6F26">
      <w:pPr>
        <w:widowControl w:val="0"/>
        <w:numPr>
          <w:ilvl w:val="0"/>
          <w:numId w:val="4"/>
        </w:numPr>
        <w:spacing w:before="240"/>
        <w:ind w:left="284" w:right="-92" w:hanging="284"/>
        <w:jc w:val="both"/>
        <w:rPr>
          <w:sz w:val="22"/>
        </w:rPr>
      </w:pPr>
      <w:r>
        <w:rPr>
          <w:sz w:val="22"/>
        </w:rPr>
        <w:t>V</w:t>
      </w:r>
      <w:r w:rsidR="00A73F94" w:rsidRPr="00A73F94">
        <w:rPr>
          <w:sz w:val="22"/>
        </w:rPr>
        <w:t xml:space="preserve"> důsledku nedodržení návodů k obsluze či nedodržením obvyklých způsobů užívání či za závady 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Pr="001F6F26"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77777777" w:rsidR="000D1881" w:rsidRPr="00252245"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a</w:t>
      </w:r>
      <w:r w:rsidR="00385C0D" w:rsidRPr="00252245">
        <w:rPr>
          <w:sz w:val="22"/>
        </w:rPr>
        <w:t> </w:t>
      </w:r>
      <w:r w:rsidR="000D1881" w:rsidRPr="00252245">
        <w:rPr>
          <w:sz w:val="22"/>
        </w:rPr>
        <w:t xml:space="preserve">to za každý jednotlivý případ ve výši </w:t>
      </w:r>
      <w:r w:rsidR="000D1881" w:rsidRPr="00252245">
        <w:rPr>
          <w:b/>
          <w:sz w:val="22"/>
        </w:rPr>
        <w:t>5</w:t>
      </w:r>
      <w:r w:rsidR="00385C0D" w:rsidRPr="00252245">
        <w:rPr>
          <w:b/>
          <w:sz w:val="22"/>
        </w:rPr>
        <w:t>.</w:t>
      </w:r>
      <w:r w:rsidR="000D1881" w:rsidRPr="00252245">
        <w:rPr>
          <w:b/>
          <w:sz w:val="22"/>
        </w:rPr>
        <w:t>000,- Kč</w:t>
      </w:r>
    </w:p>
    <w:p w14:paraId="76C4EC55" w14:textId="0A67176E" w:rsidR="00D00A73" w:rsidRDefault="00CB260D" w:rsidP="002F6989">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194D4C">
        <w:rPr>
          <w:sz w:val="22"/>
        </w:rPr>
        <w:t xml:space="preserve">článku V odst. </w:t>
      </w:r>
      <w:r w:rsidR="00194D4C" w:rsidRPr="00194D4C">
        <w:rPr>
          <w:b/>
          <w:sz w:val="22"/>
        </w:rPr>
        <w:t>1</w:t>
      </w:r>
      <w:r w:rsidR="0005330E">
        <w:rPr>
          <w:b/>
          <w:sz w:val="22"/>
        </w:rPr>
        <w:t>5</w:t>
      </w:r>
      <w:r w:rsidR="00D00A73" w:rsidRPr="00194D4C">
        <w:rPr>
          <w:sz w:val="22"/>
        </w:rPr>
        <w:t xml:space="preserve"> ve</w:t>
      </w:r>
      <w:r w:rsidR="00D00A73">
        <w:rPr>
          <w:sz w:val="22"/>
        </w:rPr>
        <w:t xml:space="preserve"> výši </w:t>
      </w:r>
      <w:r w:rsidR="00D00A73" w:rsidRPr="00623B5C">
        <w:rPr>
          <w:b/>
          <w:sz w:val="22"/>
        </w:rPr>
        <w:t>50</w:t>
      </w:r>
      <w:r w:rsidR="00385C0D">
        <w:rPr>
          <w:b/>
          <w:sz w:val="22"/>
        </w:rPr>
        <w:t>.</w:t>
      </w:r>
      <w:r w:rsidR="00D00A73" w:rsidRPr="00623B5C">
        <w:rPr>
          <w:b/>
          <w:sz w:val="22"/>
        </w:rPr>
        <w:t>000,- Kč</w:t>
      </w:r>
      <w:r w:rsidR="00D00A73">
        <w:rPr>
          <w:sz w:val="22"/>
        </w:rPr>
        <w:t xml:space="preserve"> za každý jednotlivý případ</w:t>
      </w:r>
    </w:p>
    <w:p w14:paraId="7BAB6DFD" w14:textId="77777777" w:rsidR="00D00A73" w:rsidRPr="00FC177A" w:rsidRDefault="00CB260D" w:rsidP="002F6989">
      <w:pPr>
        <w:numPr>
          <w:ilvl w:val="0"/>
          <w:numId w:val="33"/>
        </w:numPr>
        <w:tabs>
          <w:tab w:val="clear" w:pos="2700"/>
          <w:tab w:val="num" w:pos="993"/>
        </w:tabs>
        <w:spacing w:after="120"/>
        <w:ind w:left="709" w:hanging="425"/>
        <w:jc w:val="both"/>
        <w:rPr>
          <w:b/>
          <w:sz w:val="22"/>
        </w:rPr>
      </w:pPr>
      <w:r w:rsidRPr="00FC177A">
        <w:rPr>
          <w:sz w:val="22"/>
        </w:rPr>
        <w:t>zhotovitel</w:t>
      </w:r>
      <w:r w:rsidR="00D00A73" w:rsidRPr="00FC177A">
        <w:rPr>
          <w:sz w:val="22"/>
        </w:rPr>
        <w:t xml:space="preserve"> zaplatí </w:t>
      </w:r>
      <w:r w:rsidRPr="00FC177A">
        <w:rPr>
          <w:sz w:val="22"/>
        </w:rPr>
        <w:t>objednatel</w:t>
      </w:r>
      <w:r w:rsidR="00D00A73" w:rsidRPr="00FC177A">
        <w:rPr>
          <w:sz w:val="22"/>
        </w:rPr>
        <w:t xml:space="preserve">i smluvní pokutu v případě, že nevyzve </w:t>
      </w:r>
      <w:r w:rsidRPr="00FC177A">
        <w:rPr>
          <w:sz w:val="22"/>
        </w:rPr>
        <w:t>objednatele</w:t>
      </w:r>
      <w:r w:rsidR="00D00A73" w:rsidRPr="00FC177A">
        <w:rPr>
          <w:sz w:val="22"/>
        </w:rPr>
        <w:t xml:space="preserve"> zápisem do stavebního deníku v dostatečném předstihu k prověření prací, které budou v dalším pracovním postupu zakryty nebo se stanou nepřístupnými, a to za každý jednotlivý případ </w:t>
      </w:r>
      <w:r w:rsidR="00D00A73" w:rsidRPr="00FC177A">
        <w:rPr>
          <w:b/>
          <w:sz w:val="22"/>
        </w:rPr>
        <w:t>20</w:t>
      </w:r>
      <w:r w:rsidR="00385C0D" w:rsidRPr="00FC177A">
        <w:rPr>
          <w:b/>
          <w:sz w:val="22"/>
        </w:rPr>
        <w:t>.</w:t>
      </w:r>
      <w:r w:rsidR="00D00A73" w:rsidRPr="00FC177A">
        <w:rPr>
          <w:b/>
          <w:sz w:val="22"/>
        </w:rPr>
        <w:t>000,- Kč</w:t>
      </w:r>
    </w:p>
    <w:p w14:paraId="7AA77F83" w14:textId="7D5E303A" w:rsidR="00944049" w:rsidRPr="006F1CA5" w:rsidRDefault="00944049" w:rsidP="002F6989">
      <w:pPr>
        <w:numPr>
          <w:ilvl w:val="0"/>
          <w:numId w:val="33"/>
        </w:numPr>
        <w:tabs>
          <w:tab w:val="clear" w:pos="2700"/>
          <w:tab w:val="num" w:pos="993"/>
        </w:tabs>
        <w:spacing w:after="120"/>
        <w:ind w:left="709" w:hanging="425"/>
        <w:jc w:val="both"/>
        <w:rPr>
          <w:sz w:val="22"/>
        </w:rPr>
      </w:pPr>
      <w:bookmarkStart w:id="11" w:name="_Hlk5095893"/>
      <w:r w:rsidRPr="00FC177A">
        <w:rPr>
          <w:sz w:val="22"/>
        </w:rPr>
        <w:t xml:space="preserve">pro případ nepředložení finanční záruky ve formě bankovní záruky nebo </w:t>
      </w:r>
      <w:r w:rsidR="00B4406E" w:rsidRPr="00FC177A">
        <w:rPr>
          <w:sz w:val="22"/>
        </w:rPr>
        <w:t xml:space="preserve">ve formě </w:t>
      </w:r>
      <w:r w:rsidRPr="00FC177A">
        <w:rPr>
          <w:sz w:val="22"/>
        </w:rPr>
        <w:t>složením</w:t>
      </w:r>
      <w:r w:rsidR="00B4406E" w:rsidRPr="00FC177A">
        <w:rPr>
          <w:sz w:val="22"/>
        </w:rPr>
        <w:t xml:space="preserve"> </w:t>
      </w:r>
      <w:r w:rsidR="00B4406E" w:rsidRPr="006F1CA5">
        <w:rPr>
          <w:sz w:val="22"/>
        </w:rPr>
        <w:t>finanční částky</w:t>
      </w:r>
      <w:r w:rsidRPr="006F1CA5">
        <w:rPr>
          <w:sz w:val="22"/>
        </w:rPr>
        <w:t xml:space="preserve"> na účet objednatele za řádné provádění díla</w:t>
      </w:r>
      <w:r w:rsidR="00FC177A" w:rsidRPr="006F1CA5">
        <w:rPr>
          <w:sz w:val="22"/>
        </w:rPr>
        <w:t xml:space="preserve"> a řádné plnění záručních podmínek</w:t>
      </w:r>
      <w:r w:rsidRPr="006F1CA5">
        <w:rPr>
          <w:sz w:val="22"/>
        </w:rPr>
        <w:t xml:space="preserve"> dle čl. V odst. </w:t>
      </w:r>
      <w:r w:rsidR="00F3552E" w:rsidRPr="006F1CA5">
        <w:rPr>
          <w:b/>
          <w:sz w:val="22"/>
        </w:rPr>
        <w:t>11</w:t>
      </w:r>
      <w:r w:rsidRPr="006F1CA5">
        <w:rPr>
          <w:sz w:val="22"/>
        </w:rPr>
        <w:t xml:space="preserve"> těchto obchodních podmínek zaplatí zhotovitel objednateli smluvní pokutu ve výši </w:t>
      </w:r>
      <w:r w:rsidR="006355A0" w:rsidRPr="006F1CA5">
        <w:rPr>
          <w:b/>
          <w:bCs/>
          <w:sz w:val="22"/>
        </w:rPr>
        <w:t>50</w:t>
      </w:r>
      <w:r w:rsidR="00F3552E" w:rsidRPr="006F1CA5">
        <w:rPr>
          <w:b/>
          <w:sz w:val="22"/>
        </w:rPr>
        <w:t>.000</w:t>
      </w:r>
      <w:r w:rsidRPr="006F1CA5">
        <w:rPr>
          <w:b/>
          <w:sz w:val="22"/>
        </w:rPr>
        <w:t>.-Kč</w:t>
      </w:r>
      <w:r w:rsidRPr="006F1CA5">
        <w:rPr>
          <w:sz w:val="22"/>
        </w:rPr>
        <w:t>.</w:t>
      </w:r>
    </w:p>
    <w:bookmarkEnd w:id="11"/>
    <w:p w14:paraId="0598ECD7" w14:textId="680469CB" w:rsidR="00944049" w:rsidRPr="00F3552E" w:rsidRDefault="00944049" w:rsidP="002F6989">
      <w:pPr>
        <w:pStyle w:val="Odstavecseseznamem"/>
        <w:numPr>
          <w:ilvl w:val="0"/>
          <w:numId w:val="33"/>
        </w:numPr>
        <w:spacing w:after="120"/>
        <w:ind w:left="709" w:hanging="425"/>
        <w:jc w:val="both"/>
        <w:rPr>
          <w:b/>
          <w:sz w:val="22"/>
        </w:rPr>
      </w:pPr>
      <w:r w:rsidRPr="006F1CA5">
        <w:rPr>
          <w:sz w:val="22"/>
        </w:rPr>
        <w:t xml:space="preserve">pro případ nepředložení harmonogramu postupu prací dle čl. III odst. </w:t>
      </w:r>
      <w:r w:rsidR="00736304" w:rsidRPr="006F1CA5">
        <w:rPr>
          <w:sz w:val="22"/>
        </w:rPr>
        <w:t>4</w:t>
      </w:r>
      <w:r w:rsidRPr="006F1CA5">
        <w:rPr>
          <w:sz w:val="22"/>
        </w:rPr>
        <w:t xml:space="preserve"> smlouvy o dílo zaplatí</w:t>
      </w:r>
      <w:r w:rsidRPr="00F3552E">
        <w:rPr>
          <w:sz w:val="22"/>
        </w:rPr>
        <w:t xml:space="preserve"> zhotovitel objednateli smluvní pokutu ve výši </w:t>
      </w:r>
      <w:r w:rsidRPr="00F3552E">
        <w:rPr>
          <w:b/>
          <w:sz w:val="22"/>
        </w:rPr>
        <w:t>10.000,- Kč</w:t>
      </w:r>
    </w:p>
    <w:p w14:paraId="56C2B332" w14:textId="77777777" w:rsidR="00944049" w:rsidRPr="001B489A" w:rsidRDefault="00944049" w:rsidP="002F6989">
      <w:pPr>
        <w:pStyle w:val="Odstavecseseznamem"/>
        <w:numPr>
          <w:ilvl w:val="0"/>
          <w:numId w:val="33"/>
        </w:numPr>
        <w:spacing w:after="120"/>
        <w:ind w:left="709" w:hanging="425"/>
        <w:jc w:val="both"/>
        <w:rPr>
          <w:sz w:val="22"/>
        </w:rPr>
      </w:pPr>
      <w:r w:rsidRPr="003F7CE2">
        <w:rPr>
          <w:sz w:val="22"/>
        </w:rPr>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1B489A">
        <w:rPr>
          <w:sz w:val="22"/>
        </w:rPr>
        <w:t xml:space="preserve">zhotovitel objednateli smluvní pokutu ve výši </w:t>
      </w:r>
      <w:r w:rsidR="00F950C1" w:rsidRPr="001B489A">
        <w:rPr>
          <w:b/>
          <w:sz w:val="22"/>
        </w:rPr>
        <w:t>3</w:t>
      </w:r>
      <w:r w:rsidR="00B826A4" w:rsidRPr="001B489A">
        <w:rPr>
          <w:b/>
          <w:sz w:val="22"/>
        </w:rPr>
        <w:t>0</w:t>
      </w:r>
      <w:r w:rsidRPr="001B489A">
        <w:rPr>
          <w:b/>
          <w:sz w:val="22"/>
        </w:rPr>
        <w:t>.000,- Kč</w:t>
      </w:r>
    </w:p>
    <w:p w14:paraId="06615CC2" w14:textId="75FDD0CF" w:rsidR="00944049" w:rsidRPr="001B489A" w:rsidRDefault="00944049" w:rsidP="002F6989">
      <w:pPr>
        <w:pStyle w:val="Odstavecseseznamem"/>
        <w:numPr>
          <w:ilvl w:val="0"/>
          <w:numId w:val="33"/>
        </w:numPr>
        <w:spacing w:after="120"/>
        <w:ind w:left="709" w:hanging="425"/>
        <w:jc w:val="both"/>
        <w:rPr>
          <w:sz w:val="22"/>
        </w:rPr>
      </w:pPr>
      <w:r w:rsidRPr="001B489A">
        <w:rPr>
          <w:sz w:val="22"/>
        </w:rPr>
        <w:t xml:space="preserve">pro případ porušení čl. II </w:t>
      </w:r>
      <w:r w:rsidRPr="001B489A">
        <w:rPr>
          <w:b/>
          <w:bCs/>
          <w:sz w:val="22"/>
        </w:rPr>
        <w:t xml:space="preserve">odst. </w:t>
      </w:r>
      <w:r w:rsidR="000E712B" w:rsidRPr="001B489A">
        <w:rPr>
          <w:b/>
          <w:bCs/>
          <w:sz w:val="22"/>
        </w:rPr>
        <w:t>2 nebo odst. 3</w:t>
      </w:r>
      <w:r w:rsidR="00246B3C" w:rsidRPr="001B489A">
        <w:rPr>
          <w:b/>
          <w:bCs/>
          <w:sz w:val="22"/>
        </w:rPr>
        <w:t xml:space="preserve"> nebo odst. </w:t>
      </w:r>
      <w:proofErr w:type="gramStart"/>
      <w:r w:rsidR="00246B3C" w:rsidRPr="001B489A">
        <w:rPr>
          <w:b/>
          <w:bCs/>
          <w:sz w:val="22"/>
        </w:rPr>
        <w:t>4</w:t>
      </w:r>
      <w:r w:rsidRPr="001B489A">
        <w:rPr>
          <w:b/>
          <w:bCs/>
          <w:sz w:val="22"/>
        </w:rPr>
        <w:t xml:space="preserve"> </w:t>
      </w:r>
      <w:r w:rsidR="000E712B" w:rsidRPr="001B489A">
        <w:rPr>
          <w:sz w:val="22"/>
        </w:rPr>
        <w:t xml:space="preserve"> </w:t>
      </w:r>
      <w:r w:rsidRPr="001B489A">
        <w:rPr>
          <w:sz w:val="22"/>
        </w:rPr>
        <w:t>smlouvy</w:t>
      </w:r>
      <w:proofErr w:type="gramEnd"/>
      <w:r w:rsidRPr="001B489A">
        <w:rPr>
          <w:sz w:val="22"/>
        </w:rPr>
        <w:t xml:space="preserve"> o dílo zaplatí zhotovitel objednateli smluvní pokutu ve výši </w:t>
      </w:r>
      <w:r w:rsidRPr="001B489A">
        <w:rPr>
          <w:b/>
          <w:sz w:val="22"/>
        </w:rPr>
        <w:t>10.000,- Kč</w:t>
      </w:r>
      <w:r w:rsidRPr="001B489A">
        <w:rPr>
          <w:sz w:val="22"/>
        </w:rPr>
        <w:t xml:space="preserve"> za každý jednotlivý případ. Tím není dotčeno právo objednatele na odstoupení od smlouvy o dílo</w:t>
      </w:r>
    </w:p>
    <w:p w14:paraId="60303EEA" w14:textId="3BA8041A" w:rsidR="000D1881" w:rsidRPr="00385C0D" w:rsidRDefault="00CB260D" w:rsidP="002F6989">
      <w:pPr>
        <w:numPr>
          <w:ilvl w:val="0"/>
          <w:numId w:val="33"/>
        </w:numPr>
        <w:tabs>
          <w:tab w:val="clear" w:pos="2700"/>
          <w:tab w:val="num" w:pos="993"/>
        </w:tabs>
        <w:spacing w:after="120"/>
        <w:ind w:left="709" w:hanging="425"/>
        <w:jc w:val="both"/>
        <w:rPr>
          <w:sz w:val="22"/>
        </w:rPr>
      </w:pPr>
      <w:r w:rsidRPr="001B489A">
        <w:rPr>
          <w:sz w:val="22"/>
        </w:rPr>
        <w:t>objednatel</w:t>
      </w:r>
      <w:r w:rsidR="000D1881" w:rsidRPr="001B489A">
        <w:rPr>
          <w:sz w:val="22"/>
        </w:rPr>
        <w:t xml:space="preserve"> zaplatí </w:t>
      </w:r>
      <w:r w:rsidRPr="001B489A">
        <w:rPr>
          <w:sz w:val="22"/>
        </w:rPr>
        <w:t>zhotovitel</w:t>
      </w:r>
      <w:r w:rsidR="000D1881" w:rsidRPr="001B489A">
        <w:rPr>
          <w:sz w:val="22"/>
        </w:rPr>
        <w:t>i úrok z prodlení s úhradou</w:t>
      </w:r>
      <w:r w:rsidR="000D1881" w:rsidRPr="006F1CA5">
        <w:rPr>
          <w:sz w:val="22"/>
        </w:rPr>
        <w:t xml:space="preserve"> faktury předloženou po splnění podmínek stanovených</w:t>
      </w:r>
      <w:r w:rsidR="000D1881" w:rsidRPr="00AC0B3D">
        <w:rPr>
          <w:sz w:val="22"/>
        </w:rPr>
        <w:t xml:space="preserve">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7F2E7888"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777777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77777777" w:rsidR="000D1881" w:rsidRDefault="000D1881" w:rsidP="002F6989">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1B489A"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w:t>
      </w:r>
      <w:r w:rsidRPr="001B489A">
        <w:rPr>
          <w:sz w:val="22"/>
        </w:rPr>
        <w:t xml:space="preserve">písemné upozornění </w:t>
      </w:r>
      <w:r w:rsidR="00CB260D" w:rsidRPr="001B489A">
        <w:rPr>
          <w:sz w:val="22"/>
        </w:rPr>
        <w:t>objednatele</w:t>
      </w:r>
    </w:p>
    <w:p w14:paraId="4BF25898" w14:textId="77777777" w:rsidR="000D1881" w:rsidRPr="001B489A" w:rsidRDefault="000D1881" w:rsidP="002F6989">
      <w:pPr>
        <w:pStyle w:val="Zkladntextodsazen3"/>
        <w:widowControl/>
        <w:numPr>
          <w:ilvl w:val="1"/>
          <w:numId w:val="16"/>
        </w:numPr>
        <w:spacing w:before="60"/>
        <w:rPr>
          <w:snapToGrid/>
          <w:sz w:val="22"/>
        </w:rPr>
      </w:pPr>
      <w:r w:rsidRPr="001B489A">
        <w:rPr>
          <w:snapToGrid/>
          <w:sz w:val="22"/>
        </w:rPr>
        <w:t>neumožnění kontroly provádění díla a postupu prací na něm</w:t>
      </w:r>
    </w:p>
    <w:p w14:paraId="2B3D96A9" w14:textId="77777777" w:rsidR="000D1881" w:rsidRPr="001B489A" w:rsidRDefault="000D1881" w:rsidP="002F6989">
      <w:pPr>
        <w:pStyle w:val="BodyTextIndent21"/>
        <w:widowControl/>
        <w:numPr>
          <w:ilvl w:val="1"/>
          <w:numId w:val="16"/>
        </w:numPr>
        <w:spacing w:before="60"/>
        <w:rPr>
          <w:snapToGrid/>
          <w:sz w:val="22"/>
        </w:rPr>
      </w:pPr>
      <w:r w:rsidRPr="001B489A">
        <w:rPr>
          <w:snapToGrid/>
          <w:sz w:val="22"/>
        </w:rPr>
        <w:t>pravomocné ukončení insolven</w:t>
      </w:r>
      <w:r w:rsidR="00D71F8B" w:rsidRPr="001B489A">
        <w:rPr>
          <w:snapToGrid/>
          <w:sz w:val="22"/>
        </w:rPr>
        <w:t>č</w:t>
      </w:r>
      <w:r w:rsidRPr="001B489A">
        <w:rPr>
          <w:snapToGrid/>
          <w:sz w:val="22"/>
        </w:rPr>
        <w:t>ního řízení</w:t>
      </w:r>
      <w:r w:rsidR="00D71F8B" w:rsidRPr="001B489A">
        <w:rPr>
          <w:snapToGrid/>
          <w:sz w:val="22"/>
        </w:rPr>
        <w:t xml:space="preserve"> na majetek </w:t>
      </w:r>
      <w:r w:rsidR="00CB260D" w:rsidRPr="001B489A">
        <w:rPr>
          <w:snapToGrid/>
          <w:sz w:val="22"/>
        </w:rPr>
        <w:t>zhotovitel</w:t>
      </w:r>
      <w:r w:rsidR="00D71F8B" w:rsidRPr="001B489A">
        <w:rPr>
          <w:snapToGrid/>
          <w:sz w:val="22"/>
        </w:rPr>
        <w:t>e</w:t>
      </w:r>
      <w:r w:rsidR="008038CE" w:rsidRPr="001B489A">
        <w:rPr>
          <w:snapToGrid/>
          <w:sz w:val="22"/>
        </w:rPr>
        <w:t xml:space="preserve"> s výjimkou zastavení takového řízení</w:t>
      </w:r>
    </w:p>
    <w:p w14:paraId="74C9AA42" w14:textId="77777777" w:rsidR="008D0617" w:rsidRPr="001B489A" w:rsidRDefault="008D0617" w:rsidP="002F6989">
      <w:pPr>
        <w:pStyle w:val="BodyTextIndent21"/>
        <w:widowControl/>
        <w:numPr>
          <w:ilvl w:val="1"/>
          <w:numId w:val="16"/>
        </w:numPr>
        <w:spacing w:before="60"/>
        <w:rPr>
          <w:snapToGrid/>
          <w:sz w:val="22"/>
        </w:rPr>
      </w:pPr>
      <w:r w:rsidRPr="001B489A">
        <w:rPr>
          <w:snapToGrid/>
          <w:sz w:val="22"/>
        </w:rPr>
        <w:t xml:space="preserve">pokud nastanou podmínky pro odstoupení od smlouvy uvedené v § 223 zákona </w:t>
      </w:r>
    </w:p>
    <w:p w14:paraId="77959026" w14:textId="41B0A38E" w:rsidR="000D1881" w:rsidRPr="001B489A" w:rsidRDefault="00F138B7" w:rsidP="002F6989">
      <w:pPr>
        <w:pStyle w:val="Odstavecseseznamem"/>
        <w:numPr>
          <w:ilvl w:val="1"/>
          <w:numId w:val="16"/>
        </w:numPr>
        <w:rPr>
          <w:sz w:val="22"/>
        </w:rPr>
      </w:pPr>
      <w:r w:rsidRPr="001B489A">
        <w:rPr>
          <w:sz w:val="22"/>
        </w:rPr>
        <w:t xml:space="preserve">porušení ustanovení čl. II </w:t>
      </w:r>
      <w:r w:rsidRPr="001B489A">
        <w:rPr>
          <w:b/>
          <w:bCs/>
          <w:sz w:val="22"/>
        </w:rPr>
        <w:t>odstav</w:t>
      </w:r>
      <w:r w:rsidR="000156BD" w:rsidRPr="001B489A">
        <w:rPr>
          <w:b/>
          <w:bCs/>
          <w:sz w:val="22"/>
        </w:rPr>
        <w:t xml:space="preserve">ce </w:t>
      </w:r>
      <w:r w:rsidR="00736304" w:rsidRPr="001B489A">
        <w:rPr>
          <w:b/>
          <w:bCs/>
          <w:sz w:val="22"/>
        </w:rPr>
        <w:t xml:space="preserve">2 nebo </w:t>
      </w:r>
      <w:r w:rsidR="000156BD" w:rsidRPr="001B489A">
        <w:rPr>
          <w:b/>
          <w:bCs/>
          <w:sz w:val="22"/>
        </w:rPr>
        <w:t xml:space="preserve">odstavce </w:t>
      </w:r>
      <w:r w:rsidR="002D406B" w:rsidRPr="001B489A">
        <w:rPr>
          <w:b/>
          <w:bCs/>
          <w:sz w:val="22"/>
        </w:rPr>
        <w:t>3</w:t>
      </w:r>
      <w:r w:rsidRPr="001B489A">
        <w:rPr>
          <w:b/>
          <w:bCs/>
          <w:sz w:val="22"/>
        </w:rPr>
        <w:t xml:space="preserve"> </w:t>
      </w:r>
      <w:r w:rsidR="00246B3C" w:rsidRPr="001B489A">
        <w:rPr>
          <w:b/>
          <w:bCs/>
          <w:sz w:val="22"/>
        </w:rPr>
        <w:t>nebo odstavce 4</w:t>
      </w:r>
      <w:r w:rsidR="00246B3C" w:rsidRPr="001B489A">
        <w:rPr>
          <w:sz w:val="22"/>
        </w:rPr>
        <w:t xml:space="preserve"> </w:t>
      </w:r>
      <w:r w:rsidRPr="001B489A">
        <w:rPr>
          <w:sz w:val="22"/>
        </w:rPr>
        <w:t>smlouvy o dílo.</w:t>
      </w:r>
    </w:p>
    <w:p w14:paraId="3FC7EA7B" w14:textId="77777777" w:rsidR="000D1881" w:rsidRPr="001B489A" w:rsidRDefault="000D1881" w:rsidP="00385C0D">
      <w:pPr>
        <w:numPr>
          <w:ilvl w:val="0"/>
          <w:numId w:val="7"/>
        </w:numPr>
        <w:tabs>
          <w:tab w:val="clear" w:pos="360"/>
          <w:tab w:val="num" w:pos="284"/>
        </w:tabs>
        <w:spacing w:before="240"/>
        <w:ind w:left="284" w:hanging="284"/>
        <w:jc w:val="both"/>
        <w:rPr>
          <w:b/>
          <w:sz w:val="22"/>
        </w:rPr>
      </w:pPr>
      <w:r w:rsidRPr="001B489A">
        <w:rPr>
          <w:sz w:val="22"/>
        </w:rPr>
        <w:t xml:space="preserve">Podstatným porušením smlouvy opravňujícím </w:t>
      </w:r>
      <w:r w:rsidR="00CB260D" w:rsidRPr="001B489A">
        <w:rPr>
          <w:sz w:val="22"/>
        </w:rPr>
        <w:t>zhotovitel</w:t>
      </w:r>
      <w:r w:rsidRPr="001B489A">
        <w:rPr>
          <w:sz w:val="22"/>
        </w:rPr>
        <w:t>e odstoupit od smlouvy</w:t>
      </w:r>
      <w:r w:rsidR="007209B8" w:rsidRPr="001B489A">
        <w:rPr>
          <w:sz w:val="22"/>
        </w:rPr>
        <w:t xml:space="preserve"> o dílo</w:t>
      </w:r>
      <w:r w:rsidRPr="001B489A">
        <w:rPr>
          <w:sz w:val="22"/>
        </w:rPr>
        <w:t xml:space="preserve"> je:</w:t>
      </w:r>
    </w:p>
    <w:p w14:paraId="737B4114" w14:textId="77777777" w:rsidR="000D1881" w:rsidRPr="001B489A" w:rsidRDefault="000D1881" w:rsidP="000D1881">
      <w:pPr>
        <w:ind w:left="709" w:hanging="425"/>
        <w:jc w:val="both"/>
        <w:rPr>
          <w:sz w:val="22"/>
        </w:rPr>
      </w:pPr>
      <w:r w:rsidRPr="001B489A">
        <w:rPr>
          <w:sz w:val="22"/>
        </w:rPr>
        <w:t>a)</w:t>
      </w:r>
      <w:r w:rsidRPr="001B489A">
        <w:rPr>
          <w:sz w:val="22"/>
        </w:rPr>
        <w:tab/>
        <w:t xml:space="preserve">prodlení </w:t>
      </w:r>
      <w:r w:rsidR="00CB260D" w:rsidRPr="001B489A">
        <w:rPr>
          <w:sz w:val="22"/>
        </w:rPr>
        <w:t>objednatele</w:t>
      </w:r>
      <w:r w:rsidRPr="001B489A">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15B841D" w14:textId="7E41C116" w:rsidR="006F1CA5" w:rsidRPr="001B489A" w:rsidRDefault="000D1881" w:rsidP="001B489A">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CBFD296" w14:textId="77777777" w:rsidR="000D1881" w:rsidRDefault="000D1881" w:rsidP="002F6989">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5FE8E27" w14:textId="4AABB6F1" w:rsidR="0067043F" w:rsidRDefault="0067043F" w:rsidP="000D1881"/>
    <w:p w14:paraId="11A0107D" w14:textId="77777777" w:rsidR="00AE38F6" w:rsidRDefault="00AE38F6" w:rsidP="000D1881">
      <w:pPr>
        <w:pStyle w:val="Nadpis4"/>
        <w:rPr>
          <w:sz w:val="22"/>
        </w:rPr>
      </w:pP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7B885D84" w14:textId="77777777" w:rsidR="0029718B" w:rsidRPr="0029718B" w:rsidRDefault="0029718B" w:rsidP="0029718B"/>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2F6989">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Pr="0009434C" w:rsidRDefault="000D1881" w:rsidP="0009434C">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B30D0D" w14:textId="77777777" w:rsidR="000B4784" w:rsidRPr="00113B43" w:rsidRDefault="000B4784" w:rsidP="00113B43"/>
    <w:p w14:paraId="494F22DD" w14:textId="77777777" w:rsidR="006355A0" w:rsidRDefault="006355A0" w:rsidP="000D1881">
      <w:pPr>
        <w:pStyle w:val="Nadpis4"/>
        <w:rPr>
          <w:sz w:val="22"/>
        </w:rPr>
      </w:pPr>
    </w:p>
    <w:p w14:paraId="1C087CDF" w14:textId="6D35F043"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2F6989">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7BFA093D" w14:textId="2B5B4D48" w:rsidR="006D134A" w:rsidRPr="0009434C" w:rsidRDefault="00AE38F6" w:rsidP="0009434C">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3960164" w14:textId="77777777" w:rsidR="00AE38F6" w:rsidRDefault="00AE38F6" w:rsidP="00AE38F6"/>
    <w:p w14:paraId="3FBDCBAF" w14:textId="77777777" w:rsidR="00FC177A" w:rsidRDefault="00FC177A" w:rsidP="00AE38F6"/>
    <w:p w14:paraId="15102371" w14:textId="77777777"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272C64D8" w14:textId="77777777" w:rsidR="000D1881" w:rsidRDefault="000D1881" w:rsidP="00385C0D">
      <w:pPr>
        <w:keepNext/>
        <w:rPr>
          <w:sz w:val="22"/>
        </w:rPr>
      </w:pPr>
      <w:bookmarkStart w:id="12" w:name="_Hlk109653310"/>
      <w:r>
        <w:rPr>
          <w:sz w:val="22"/>
        </w:rPr>
        <w:t>--------------------------------------</w:t>
      </w:r>
    </w:p>
    <w:bookmarkEnd w:id="12"/>
    <w:p w14:paraId="6D256E2F" w14:textId="77777777"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2F6989">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FC177A">
      <w:pPr>
        <w:pStyle w:val="Textvbloku"/>
        <w:numPr>
          <w:ilvl w:val="0"/>
          <w:numId w:val="43"/>
        </w:numPr>
        <w:spacing w:before="24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23A6D72A" w:rsidR="00891FC2" w:rsidRPr="00891FC2" w:rsidRDefault="00891FC2" w:rsidP="00891FC2">
      <w:pPr>
        <w:pStyle w:val="Textvbloku"/>
        <w:rPr>
          <w:sz w:val="22"/>
        </w:rPr>
      </w:pPr>
      <w:r w:rsidRPr="00891FC2">
        <w:rPr>
          <w:sz w:val="22"/>
        </w:rPr>
        <w:t>V</w:t>
      </w:r>
      <w:r w:rsidR="00870BC9">
        <w:rPr>
          <w:sz w:val="22"/>
        </w:rPr>
        <w:t xml:space="preserve"> Otrokovicích</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290F4D6F" w14:textId="77777777" w:rsidR="006355A0" w:rsidRDefault="006355A0" w:rsidP="00891FC2">
      <w:pPr>
        <w:pStyle w:val="Textvbloku"/>
        <w:rPr>
          <w:sz w:val="22"/>
        </w:rPr>
      </w:pPr>
    </w:p>
    <w:p w14:paraId="4E393E85" w14:textId="77777777" w:rsidR="006355A0" w:rsidRDefault="006355A0" w:rsidP="00891FC2">
      <w:pPr>
        <w:pStyle w:val="Textvbloku"/>
        <w:rPr>
          <w:sz w:val="22"/>
        </w:rPr>
      </w:pPr>
    </w:p>
    <w:p w14:paraId="4279EFB1" w14:textId="4B1A6248"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E58CA77" w14:textId="77777777" w:rsidR="0029718B" w:rsidRDefault="0029718B" w:rsidP="00891FC2">
      <w:pPr>
        <w:pStyle w:val="Textvbloku"/>
        <w:rPr>
          <w:b/>
          <w:sz w:val="22"/>
        </w:rPr>
      </w:pPr>
    </w:p>
    <w:p w14:paraId="5AED1F95" w14:textId="185B36FA" w:rsidR="00891FC2" w:rsidRPr="00891FC2" w:rsidRDefault="00870BC9" w:rsidP="00891FC2">
      <w:pPr>
        <w:pStyle w:val="Textvbloku"/>
        <w:rPr>
          <w:b/>
          <w:sz w:val="22"/>
        </w:rPr>
      </w:pPr>
      <w:r>
        <w:rPr>
          <w:b/>
          <w:sz w:val="22"/>
        </w:rPr>
        <w:t xml:space="preserve">město Otrokovice </w:t>
      </w:r>
      <w:r w:rsidR="00891FC2" w:rsidRPr="00891FC2">
        <w:rPr>
          <w:b/>
          <w:sz w:val="22"/>
        </w:rPr>
        <w:tab/>
      </w:r>
      <w:r w:rsidR="00891FC2" w:rsidRPr="00891FC2">
        <w:rPr>
          <w:b/>
          <w:sz w:val="22"/>
        </w:rPr>
        <w:tab/>
      </w:r>
      <w:r w:rsidR="00891FC2" w:rsidRPr="00891FC2">
        <w:rPr>
          <w:b/>
          <w:sz w:val="22"/>
        </w:rPr>
        <w:tab/>
      </w:r>
      <w:r>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46E552AD" w14:textId="77777777" w:rsidR="00891FC2" w:rsidRDefault="00891FC2" w:rsidP="00891FC2">
      <w:pPr>
        <w:pStyle w:val="Textvbloku"/>
        <w:rPr>
          <w:sz w:val="22"/>
        </w:rPr>
      </w:pPr>
    </w:p>
    <w:p w14:paraId="0017EB74" w14:textId="77777777" w:rsidR="0029718B" w:rsidRDefault="0029718B" w:rsidP="00891FC2">
      <w:pPr>
        <w:pStyle w:val="Textvbloku"/>
        <w:rPr>
          <w:sz w:val="22"/>
        </w:rPr>
      </w:pPr>
    </w:p>
    <w:p w14:paraId="7D653856"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77777777" w:rsidR="00870BC9" w:rsidRDefault="00870BC9" w:rsidP="00891FC2">
      <w:pPr>
        <w:pStyle w:val="Textvbloku"/>
        <w:rPr>
          <w:sz w:val="22"/>
        </w:rPr>
      </w:pPr>
      <w:r w:rsidRPr="00870BC9">
        <w:rPr>
          <w:sz w:val="22"/>
        </w:rPr>
        <w:t>Bc. Hana Večerková,</w:t>
      </w:r>
      <w:r>
        <w:rPr>
          <w:sz w:val="22"/>
        </w:rPr>
        <w:t xml:space="preserve"> DiS.</w:t>
      </w:r>
      <w:r>
        <w:rPr>
          <w:sz w:val="22"/>
        </w:rPr>
        <w:tab/>
      </w:r>
      <w:r>
        <w:rPr>
          <w:sz w:val="22"/>
        </w:rPr>
        <w:tab/>
      </w:r>
      <w:r>
        <w:rPr>
          <w:sz w:val="22"/>
        </w:rPr>
        <w:tab/>
      </w:r>
      <w:r>
        <w:rPr>
          <w:sz w:val="22"/>
        </w:rPr>
        <w:tab/>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p>
    <w:p w14:paraId="51322E6E" w14:textId="77777777" w:rsidR="00891FC2" w:rsidRPr="00891FC2" w:rsidRDefault="00870BC9" w:rsidP="00891FC2">
      <w:pPr>
        <w:pStyle w:val="Textvbloku"/>
        <w:rPr>
          <w:bCs/>
          <w:sz w:val="22"/>
        </w:rPr>
      </w:pPr>
      <w:r w:rsidRPr="00870BC9">
        <w:rPr>
          <w:sz w:val="22"/>
        </w:rPr>
        <w:t xml:space="preserve">starostka města                              </w:t>
      </w:r>
      <w:r w:rsidR="00891FC2" w:rsidRPr="00891FC2">
        <w:rPr>
          <w:sz w:val="22"/>
        </w:rPr>
        <w:t xml:space="preserve">                                                                    </w:t>
      </w:r>
      <w:r w:rsidR="00891FC2">
        <w:rPr>
          <w:sz w:val="22"/>
        </w:rPr>
        <w:t xml:space="preserve">        </w:t>
      </w:r>
      <w:r w:rsidR="00891FC2"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EFC81" w14:textId="77777777" w:rsidR="00BD01F6" w:rsidRDefault="00BD01F6">
      <w:r>
        <w:separator/>
      </w:r>
    </w:p>
  </w:endnote>
  <w:endnote w:type="continuationSeparator" w:id="0">
    <w:p w14:paraId="132C6151" w14:textId="77777777" w:rsidR="00BD01F6" w:rsidRDefault="00BD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1CA5" w14:textId="3BB83943"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D143E2">
      <w:rPr>
        <w:rStyle w:val="slostrnky"/>
        <w:noProof/>
      </w:rPr>
      <w:t>26</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B2387" w14:textId="77777777" w:rsidR="00BD01F6" w:rsidRDefault="00BD01F6">
      <w:r>
        <w:separator/>
      </w:r>
    </w:p>
  </w:footnote>
  <w:footnote w:type="continuationSeparator" w:id="0">
    <w:p w14:paraId="13512111" w14:textId="77777777" w:rsidR="00BD01F6" w:rsidRDefault="00BD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F3ECB" w14:textId="7ADC49C9" w:rsidR="009764EE" w:rsidRDefault="00824023" w:rsidP="00F074A9">
    <w:pPr>
      <w:pStyle w:val="Zhlav"/>
      <w:tabs>
        <w:tab w:val="clear" w:pos="9072"/>
      </w:tabs>
      <w:jc w:val="right"/>
    </w:pPr>
    <w:r>
      <w:rPr>
        <w:noProof/>
      </w:rPr>
      <w:drawing>
        <wp:inline distT="0" distB="0" distL="0" distR="0" wp14:anchorId="49FD6A63" wp14:editId="2C6A08B1">
          <wp:extent cx="5761355" cy="694690"/>
          <wp:effectExtent l="0" t="0" r="0" b="0"/>
          <wp:docPr id="145615314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r w:rsidR="009764EE">
      <w:tab/>
    </w:r>
    <w:r w:rsidR="009764EE">
      <w:tab/>
    </w:r>
    <w:r w:rsidR="009764EE">
      <w:tab/>
    </w:r>
    <w:r w:rsidR="009764EE">
      <w:tab/>
      <w:t>přílo</w:t>
    </w:r>
    <w:r w:rsidR="009764EE" w:rsidRPr="00F074A9">
      <w:t>ha č. 3 ZD</w:t>
    </w:r>
  </w:p>
  <w:p w14:paraId="0D98D421" w14:textId="77777777" w:rsidR="009764EE" w:rsidRDefault="009764EE">
    <w:pPr>
      <w:pStyle w:val="Zhlav"/>
      <w:tabs>
        <w:tab w:val="clear" w:pos="9072"/>
      </w:tabs>
      <w:jc w:val="left"/>
    </w:pPr>
  </w:p>
  <w:p w14:paraId="3B0EBC6C"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7BD3FBB"/>
    <w:multiLevelType w:val="hybridMultilevel"/>
    <w:tmpl w:val="BE86A00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080" w:hanging="360"/>
      </w:p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405E3"/>
    <w:multiLevelType w:val="hybridMultilevel"/>
    <w:tmpl w:val="F502F898"/>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2"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3"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619914816">
    <w:abstractNumId w:val="37"/>
  </w:num>
  <w:num w:numId="2" w16cid:durableId="915474390">
    <w:abstractNumId w:val="6"/>
  </w:num>
  <w:num w:numId="3" w16cid:durableId="426392269">
    <w:abstractNumId w:val="9"/>
  </w:num>
  <w:num w:numId="4" w16cid:durableId="1676226792">
    <w:abstractNumId w:val="38"/>
  </w:num>
  <w:num w:numId="5" w16cid:durableId="562907091">
    <w:abstractNumId w:val="13"/>
  </w:num>
  <w:num w:numId="6" w16cid:durableId="1544245815">
    <w:abstractNumId w:val="41"/>
  </w:num>
  <w:num w:numId="7" w16cid:durableId="1322663410">
    <w:abstractNumId w:val="32"/>
  </w:num>
  <w:num w:numId="8" w16cid:durableId="155001425">
    <w:abstractNumId w:val="28"/>
  </w:num>
  <w:num w:numId="9" w16cid:durableId="93865675">
    <w:abstractNumId w:val="31"/>
  </w:num>
  <w:num w:numId="10" w16cid:durableId="403991145">
    <w:abstractNumId w:val="11"/>
  </w:num>
  <w:num w:numId="11" w16cid:durableId="822502455">
    <w:abstractNumId w:val="42"/>
  </w:num>
  <w:num w:numId="12" w16cid:durableId="261035021">
    <w:abstractNumId w:val="26"/>
  </w:num>
  <w:num w:numId="13" w16cid:durableId="1801992648">
    <w:abstractNumId w:val="43"/>
  </w:num>
  <w:num w:numId="14" w16cid:durableId="1178080448">
    <w:abstractNumId w:val="45"/>
  </w:num>
  <w:num w:numId="15" w16cid:durableId="122816859">
    <w:abstractNumId w:val="8"/>
  </w:num>
  <w:num w:numId="16" w16cid:durableId="603735425">
    <w:abstractNumId w:val="3"/>
  </w:num>
  <w:num w:numId="17" w16cid:durableId="178590189">
    <w:abstractNumId w:val="1"/>
  </w:num>
  <w:num w:numId="18" w16cid:durableId="1925647112">
    <w:abstractNumId w:val="40"/>
  </w:num>
  <w:num w:numId="19" w16cid:durableId="1681195629">
    <w:abstractNumId w:val="2"/>
  </w:num>
  <w:num w:numId="20" w16cid:durableId="1233390963">
    <w:abstractNumId w:val="0"/>
  </w:num>
  <w:num w:numId="21" w16cid:durableId="920717229">
    <w:abstractNumId w:val="20"/>
  </w:num>
  <w:num w:numId="22" w16cid:durableId="870268869">
    <w:abstractNumId w:val="30"/>
  </w:num>
  <w:num w:numId="23" w16cid:durableId="1480922139">
    <w:abstractNumId w:val="36"/>
  </w:num>
  <w:num w:numId="24" w16cid:durableId="1278443255">
    <w:abstractNumId w:val="5"/>
  </w:num>
  <w:num w:numId="25" w16cid:durableId="194082770">
    <w:abstractNumId w:val="25"/>
  </w:num>
  <w:num w:numId="26" w16cid:durableId="1837919236">
    <w:abstractNumId w:val="27"/>
  </w:num>
  <w:num w:numId="27" w16cid:durableId="2036878675">
    <w:abstractNumId w:val="4"/>
  </w:num>
  <w:num w:numId="28" w16cid:durableId="1359237581">
    <w:abstractNumId w:val="34"/>
  </w:num>
  <w:num w:numId="29" w16cid:durableId="24330692">
    <w:abstractNumId w:val="29"/>
  </w:num>
  <w:num w:numId="30" w16cid:durableId="1350376767">
    <w:abstractNumId w:val="44"/>
  </w:num>
  <w:num w:numId="31" w16cid:durableId="80444700">
    <w:abstractNumId w:val="18"/>
  </w:num>
  <w:num w:numId="32" w16cid:durableId="1995640736">
    <w:abstractNumId w:val="39"/>
  </w:num>
  <w:num w:numId="33" w16cid:durableId="1233195883">
    <w:abstractNumId w:val="35"/>
  </w:num>
  <w:num w:numId="34" w16cid:durableId="1233351972">
    <w:abstractNumId w:val="24"/>
  </w:num>
  <w:num w:numId="35" w16cid:durableId="257058128">
    <w:abstractNumId w:val="15"/>
  </w:num>
  <w:num w:numId="36" w16cid:durableId="1418289513">
    <w:abstractNumId w:val="14"/>
  </w:num>
  <w:num w:numId="37" w16cid:durableId="1457093052">
    <w:abstractNumId w:val="33"/>
  </w:num>
  <w:num w:numId="38" w16cid:durableId="388454599">
    <w:abstractNumId w:val="21"/>
  </w:num>
  <w:num w:numId="39" w16cid:durableId="1093866746">
    <w:abstractNumId w:val="17"/>
  </w:num>
  <w:num w:numId="40" w16cid:durableId="1861043954">
    <w:abstractNumId w:val="19"/>
  </w:num>
  <w:num w:numId="41" w16cid:durableId="751585206">
    <w:abstractNumId w:val="7"/>
  </w:num>
  <w:num w:numId="42" w16cid:durableId="1950964080">
    <w:abstractNumId w:val="23"/>
  </w:num>
  <w:num w:numId="43" w16cid:durableId="711077958">
    <w:abstractNumId w:val="16"/>
  </w:num>
  <w:num w:numId="44" w16cid:durableId="953441495">
    <w:abstractNumId w:val="10"/>
    <w:lvlOverride w:ilvl="0">
      <w:startOverride w:val="1"/>
    </w:lvlOverride>
  </w:num>
  <w:num w:numId="45" w16cid:durableId="904728611">
    <w:abstractNumId w:val="22"/>
  </w:num>
  <w:num w:numId="46" w16cid:durableId="2138721770">
    <w:abstractNumId w:val="10"/>
  </w:num>
  <w:num w:numId="47" w16cid:durableId="140464206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hG5uOj+Inqw+4M+wEMrPEME5MAyMiiuBTyP9hmz3V1Jrbl+Mh62P7zg/AgsMMOiKlDpdio8PlR5tBDgWuz/7Sg==" w:salt="ePxyjSR0R7lw0+xcxgOmuA=="/>
  <w:defaultTabStop w:val="708"/>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19D2"/>
    <w:rsid w:val="00015140"/>
    <w:rsid w:val="000156BD"/>
    <w:rsid w:val="00024EE3"/>
    <w:rsid w:val="0003013B"/>
    <w:rsid w:val="00034E68"/>
    <w:rsid w:val="0004098C"/>
    <w:rsid w:val="00043A29"/>
    <w:rsid w:val="0004472A"/>
    <w:rsid w:val="00052504"/>
    <w:rsid w:val="0005327B"/>
    <w:rsid w:val="0005330E"/>
    <w:rsid w:val="0005335B"/>
    <w:rsid w:val="000615EB"/>
    <w:rsid w:val="000650F3"/>
    <w:rsid w:val="00065529"/>
    <w:rsid w:val="00074319"/>
    <w:rsid w:val="00075E7B"/>
    <w:rsid w:val="0007643E"/>
    <w:rsid w:val="000768CE"/>
    <w:rsid w:val="0009434C"/>
    <w:rsid w:val="000A1895"/>
    <w:rsid w:val="000A3790"/>
    <w:rsid w:val="000A6FD1"/>
    <w:rsid w:val="000B1635"/>
    <w:rsid w:val="000B1837"/>
    <w:rsid w:val="000B350D"/>
    <w:rsid w:val="000B373F"/>
    <w:rsid w:val="000B43DE"/>
    <w:rsid w:val="000B4784"/>
    <w:rsid w:val="000C1BA2"/>
    <w:rsid w:val="000D1881"/>
    <w:rsid w:val="000E02F4"/>
    <w:rsid w:val="000E4A52"/>
    <w:rsid w:val="000E712B"/>
    <w:rsid w:val="000E7EAC"/>
    <w:rsid w:val="000F2DBD"/>
    <w:rsid w:val="000F3156"/>
    <w:rsid w:val="00113B43"/>
    <w:rsid w:val="00113D8E"/>
    <w:rsid w:val="00115CFF"/>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651D8"/>
    <w:rsid w:val="00175828"/>
    <w:rsid w:val="00175AC0"/>
    <w:rsid w:val="0018113A"/>
    <w:rsid w:val="001819E1"/>
    <w:rsid w:val="0018200C"/>
    <w:rsid w:val="00186B8E"/>
    <w:rsid w:val="00194D4C"/>
    <w:rsid w:val="0019531E"/>
    <w:rsid w:val="0019551E"/>
    <w:rsid w:val="001A2251"/>
    <w:rsid w:val="001B3EDB"/>
    <w:rsid w:val="001B4050"/>
    <w:rsid w:val="001B489A"/>
    <w:rsid w:val="001B5DAE"/>
    <w:rsid w:val="001B5EC4"/>
    <w:rsid w:val="001C2B1A"/>
    <w:rsid w:val="001E53F4"/>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305E3"/>
    <w:rsid w:val="00240C15"/>
    <w:rsid w:val="002427C6"/>
    <w:rsid w:val="00246B3C"/>
    <w:rsid w:val="00252245"/>
    <w:rsid w:val="00264EC5"/>
    <w:rsid w:val="0027034F"/>
    <w:rsid w:val="00273D1B"/>
    <w:rsid w:val="00274BB7"/>
    <w:rsid w:val="00274D5A"/>
    <w:rsid w:val="002822C5"/>
    <w:rsid w:val="0028272B"/>
    <w:rsid w:val="00284F76"/>
    <w:rsid w:val="00291DB5"/>
    <w:rsid w:val="00291F65"/>
    <w:rsid w:val="002952D4"/>
    <w:rsid w:val="0029718B"/>
    <w:rsid w:val="002A2EE5"/>
    <w:rsid w:val="002A446D"/>
    <w:rsid w:val="002B037B"/>
    <w:rsid w:val="002B3D83"/>
    <w:rsid w:val="002B4264"/>
    <w:rsid w:val="002B7031"/>
    <w:rsid w:val="002C434C"/>
    <w:rsid w:val="002C4B01"/>
    <w:rsid w:val="002C7240"/>
    <w:rsid w:val="002D37AB"/>
    <w:rsid w:val="002D406B"/>
    <w:rsid w:val="002D5D6B"/>
    <w:rsid w:val="002D6B77"/>
    <w:rsid w:val="002E4C56"/>
    <w:rsid w:val="002E7C7F"/>
    <w:rsid w:val="002F23FC"/>
    <w:rsid w:val="002F245B"/>
    <w:rsid w:val="002F6989"/>
    <w:rsid w:val="002F7619"/>
    <w:rsid w:val="002F79A8"/>
    <w:rsid w:val="00304402"/>
    <w:rsid w:val="0031124D"/>
    <w:rsid w:val="003119A1"/>
    <w:rsid w:val="003119BB"/>
    <w:rsid w:val="00314497"/>
    <w:rsid w:val="00315BD3"/>
    <w:rsid w:val="0032588D"/>
    <w:rsid w:val="00330573"/>
    <w:rsid w:val="003312DA"/>
    <w:rsid w:val="00335D19"/>
    <w:rsid w:val="00337D93"/>
    <w:rsid w:val="00342954"/>
    <w:rsid w:val="00343373"/>
    <w:rsid w:val="003439CC"/>
    <w:rsid w:val="00345074"/>
    <w:rsid w:val="003549D7"/>
    <w:rsid w:val="00357ACA"/>
    <w:rsid w:val="00363CBD"/>
    <w:rsid w:val="00372229"/>
    <w:rsid w:val="003735E1"/>
    <w:rsid w:val="003802AD"/>
    <w:rsid w:val="00384E2C"/>
    <w:rsid w:val="00385C0D"/>
    <w:rsid w:val="0039296C"/>
    <w:rsid w:val="00395437"/>
    <w:rsid w:val="003A3DE9"/>
    <w:rsid w:val="003B1E3C"/>
    <w:rsid w:val="003B6946"/>
    <w:rsid w:val="003C16BD"/>
    <w:rsid w:val="003C211B"/>
    <w:rsid w:val="003C23A2"/>
    <w:rsid w:val="003C28BB"/>
    <w:rsid w:val="003D1D10"/>
    <w:rsid w:val="003D3F22"/>
    <w:rsid w:val="003D70C1"/>
    <w:rsid w:val="003E4273"/>
    <w:rsid w:val="003F599E"/>
    <w:rsid w:val="003F7499"/>
    <w:rsid w:val="00403263"/>
    <w:rsid w:val="004044ED"/>
    <w:rsid w:val="00404C96"/>
    <w:rsid w:val="00413929"/>
    <w:rsid w:val="00417E4A"/>
    <w:rsid w:val="004208FF"/>
    <w:rsid w:val="00433164"/>
    <w:rsid w:val="00436DEC"/>
    <w:rsid w:val="00451B48"/>
    <w:rsid w:val="004576D5"/>
    <w:rsid w:val="00460D56"/>
    <w:rsid w:val="0047146E"/>
    <w:rsid w:val="00475BA9"/>
    <w:rsid w:val="004845AF"/>
    <w:rsid w:val="004854A5"/>
    <w:rsid w:val="00490AEB"/>
    <w:rsid w:val="00491532"/>
    <w:rsid w:val="00493814"/>
    <w:rsid w:val="00494834"/>
    <w:rsid w:val="004A0EDC"/>
    <w:rsid w:val="004A279E"/>
    <w:rsid w:val="004A468F"/>
    <w:rsid w:val="004B54B3"/>
    <w:rsid w:val="004B7FF4"/>
    <w:rsid w:val="004C24E2"/>
    <w:rsid w:val="004C376F"/>
    <w:rsid w:val="004C641F"/>
    <w:rsid w:val="004C69BB"/>
    <w:rsid w:val="004D0C42"/>
    <w:rsid w:val="004D2ED0"/>
    <w:rsid w:val="004E7CDB"/>
    <w:rsid w:val="004F0DE9"/>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13AB8"/>
    <w:rsid w:val="00516CDC"/>
    <w:rsid w:val="005235CC"/>
    <w:rsid w:val="0052686B"/>
    <w:rsid w:val="005333C2"/>
    <w:rsid w:val="00537926"/>
    <w:rsid w:val="00544B9E"/>
    <w:rsid w:val="00545A48"/>
    <w:rsid w:val="00552508"/>
    <w:rsid w:val="005559E3"/>
    <w:rsid w:val="00556CD0"/>
    <w:rsid w:val="00570707"/>
    <w:rsid w:val="005818DC"/>
    <w:rsid w:val="00584664"/>
    <w:rsid w:val="00586A14"/>
    <w:rsid w:val="00595A92"/>
    <w:rsid w:val="005A1289"/>
    <w:rsid w:val="005A2EBA"/>
    <w:rsid w:val="005A5B07"/>
    <w:rsid w:val="005D0D97"/>
    <w:rsid w:val="005D55AE"/>
    <w:rsid w:val="005D6A38"/>
    <w:rsid w:val="005E6A24"/>
    <w:rsid w:val="005F374D"/>
    <w:rsid w:val="006009D4"/>
    <w:rsid w:val="00601E5C"/>
    <w:rsid w:val="00605E42"/>
    <w:rsid w:val="00610311"/>
    <w:rsid w:val="006109BE"/>
    <w:rsid w:val="006145CD"/>
    <w:rsid w:val="006148F8"/>
    <w:rsid w:val="006203AE"/>
    <w:rsid w:val="00623B5C"/>
    <w:rsid w:val="0062421A"/>
    <w:rsid w:val="006254AA"/>
    <w:rsid w:val="00630F9B"/>
    <w:rsid w:val="00632A49"/>
    <w:rsid w:val="006355A0"/>
    <w:rsid w:val="006432CD"/>
    <w:rsid w:val="006436E7"/>
    <w:rsid w:val="00645317"/>
    <w:rsid w:val="006466B5"/>
    <w:rsid w:val="00646BBF"/>
    <w:rsid w:val="00653EC1"/>
    <w:rsid w:val="0067043F"/>
    <w:rsid w:val="0067151B"/>
    <w:rsid w:val="00687E70"/>
    <w:rsid w:val="006937CC"/>
    <w:rsid w:val="006940CC"/>
    <w:rsid w:val="0069565D"/>
    <w:rsid w:val="00697938"/>
    <w:rsid w:val="006A1066"/>
    <w:rsid w:val="006A7701"/>
    <w:rsid w:val="006B3257"/>
    <w:rsid w:val="006B5A72"/>
    <w:rsid w:val="006C5478"/>
    <w:rsid w:val="006C66D4"/>
    <w:rsid w:val="006C6E80"/>
    <w:rsid w:val="006C72AF"/>
    <w:rsid w:val="006D134A"/>
    <w:rsid w:val="006D22DC"/>
    <w:rsid w:val="006E3386"/>
    <w:rsid w:val="006E5C8E"/>
    <w:rsid w:val="006E7FDE"/>
    <w:rsid w:val="006F0E30"/>
    <w:rsid w:val="006F1CA5"/>
    <w:rsid w:val="006F3B7F"/>
    <w:rsid w:val="006F4720"/>
    <w:rsid w:val="006F51F9"/>
    <w:rsid w:val="006F7C06"/>
    <w:rsid w:val="0070640B"/>
    <w:rsid w:val="007209B8"/>
    <w:rsid w:val="00720E30"/>
    <w:rsid w:val="007264DA"/>
    <w:rsid w:val="00727A86"/>
    <w:rsid w:val="00736304"/>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93AA9"/>
    <w:rsid w:val="007A11B4"/>
    <w:rsid w:val="007A67E8"/>
    <w:rsid w:val="007B1925"/>
    <w:rsid w:val="007B49E9"/>
    <w:rsid w:val="007C2508"/>
    <w:rsid w:val="007C313B"/>
    <w:rsid w:val="007D0A88"/>
    <w:rsid w:val="007D1AA6"/>
    <w:rsid w:val="007D2D4B"/>
    <w:rsid w:val="007D45A4"/>
    <w:rsid w:val="007E08C4"/>
    <w:rsid w:val="007E1101"/>
    <w:rsid w:val="007E35A5"/>
    <w:rsid w:val="007F5A98"/>
    <w:rsid w:val="00803052"/>
    <w:rsid w:val="008038CE"/>
    <w:rsid w:val="00805C1D"/>
    <w:rsid w:val="00805C59"/>
    <w:rsid w:val="008062F4"/>
    <w:rsid w:val="0081504D"/>
    <w:rsid w:val="008150A9"/>
    <w:rsid w:val="00815A0E"/>
    <w:rsid w:val="00816CD4"/>
    <w:rsid w:val="00817B26"/>
    <w:rsid w:val="00822ADB"/>
    <w:rsid w:val="00824023"/>
    <w:rsid w:val="008270D8"/>
    <w:rsid w:val="00827D0A"/>
    <w:rsid w:val="00842DA9"/>
    <w:rsid w:val="008457BF"/>
    <w:rsid w:val="00850AE6"/>
    <w:rsid w:val="008547D0"/>
    <w:rsid w:val="00856CD0"/>
    <w:rsid w:val="008575AE"/>
    <w:rsid w:val="00860FA4"/>
    <w:rsid w:val="0086127D"/>
    <w:rsid w:val="0086553D"/>
    <w:rsid w:val="00866DDB"/>
    <w:rsid w:val="0087008C"/>
    <w:rsid w:val="00870BC9"/>
    <w:rsid w:val="0087344E"/>
    <w:rsid w:val="008757F5"/>
    <w:rsid w:val="00875D92"/>
    <w:rsid w:val="00891FC2"/>
    <w:rsid w:val="0089382C"/>
    <w:rsid w:val="00896E07"/>
    <w:rsid w:val="008A1B7D"/>
    <w:rsid w:val="008A1BD3"/>
    <w:rsid w:val="008A5CD3"/>
    <w:rsid w:val="008A5E1F"/>
    <w:rsid w:val="008A5E65"/>
    <w:rsid w:val="008B6EB8"/>
    <w:rsid w:val="008B74CE"/>
    <w:rsid w:val="008D0617"/>
    <w:rsid w:val="008E11F1"/>
    <w:rsid w:val="008E32A9"/>
    <w:rsid w:val="008E734C"/>
    <w:rsid w:val="008F3841"/>
    <w:rsid w:val="008F5B39"/>
    <w:rsid w:val="00902C2C"/>
    <w:rsid w:val="00905745"/>
    <w:rsid w:val="009158A2"/>
    <w:rsid w:val="009220C5"/>
    <w:rsid w:val="00922677"/>
    <w:rsid w:val="00925818"/>
    <w:rsid w:val="0093198F"/>
    <w:rsid w:val="00932E60"/>
    <w:rsid w:val="00937B02"/>
    <w:rsid w:val="00944049"/>
    <w:rsid w:val="009460D4"/>
    <w:rsid w:val="00946729"/>
    <w:rsid w:val="0094740B"/>
    <w:rsid w:val="009522D4"/>
    <w:rsid w:val="00960F6A"/>
    <w:rsid w:val="00962163"/>
    <w:rsid w:val="00962392"/>
    <w:rsid w:val="009640A3"/>
    <w:rsid w:val="0096522E"/>
    <w:rsid w:val="009679B2"/>
    <w:rsid w:val="009708B0"/>
    <w:rsid w:val="00971C2E"/>
    <w:rsid w:val="00972728"/>
    <w:rsid w:val="009764EE"/>
    <w:rsid w:val="00976DA9"/>
    <w:rsid w:val="00980E39"/>
    <w:rsid w:val="009812A0"/>
    <w:rsid w:val="00981D1C"/>
    <w:rsid w:val="0098363A"/>
    <w:rsid w:val="009842CA"/>
    <w:rsid w:val="00991D8E"/>
    <w:rsid w:val="0099334E"/>
    <w:rsid w:val="009941F7"/>
    <w:rsid w:val="009963A2"/>
    <w:rsid w:val="009966ED"/>
    <w:rsid w:val="009A0E18"/>
    <w:rsid w:val="009A453C"/>
    <w:rsid w:val="009B08EA"/>
    <w:rsid w:val="009B16B7"/>
    <w:rsid w:val="009C5652"/>
    <w:rsid w:val="009C7C39"/>
    <w:rsid w:val="009D139C"/>
    <w:rsid w:val="009D2EF4"/>
    <w:rsid w:val="009D6C13"/>
    <w:rsid w:val="009E08C7"/>
    <w:rsid w:val="009E5DE1"/>
    <w:rsid w:val="009E6326"/>
    <w:rsid w:val="009E7ABF"/>
    <w:rsid w:val="009F0CDE"/>
    <w:rsid w:val="009F7D65"/>
    <w:rsid w:val="00A00DE7"/>
    <w:rsid w:val="00A05F3B"/>
    <w:rsid w:val="00A070C1"/>
    <w:rsid w:val="00A07F0A"/>
    <w:rsid w:val="00A11341"/>
    <w:rsid w:val="00A212EF"/>
    <w:rsid w:val="00A25BD0"/>
    <w:rsid w:val="00A25CC7"/>
    <w:rsid w:val="00A36E1A"/>
    <w:rsid w:val="00A445AD"/>
    <w:rsid w:val="00A56B77"/>
    <w:rsid w:val="00A60300"/>
    <w:rsid w:val="00A70D33"/>
    <w:rsid w:val="00A72ABF"/>
    <w:rsid w:val="00A73F94"/>
    <w:rsid w:val="00A77D71"/>
    <w:rsid w:val="00A80783"/>
    <w:rsid w:val="00A92C37"/>
    <w:rsid w:val="00A943DA"/>
    <w:rsid w:val="00AB0FCD"/>
    <w:rsid w:val="00AB1432"/>
    <w:rsid w:val="00AB5146"/>
    <w:rsid w:val="00AC0B3D"/>
    <w:rsid w:val="00AC7962"/>
    <w:rsid w:val="00AE38F6"/>
    <w:rsid w:val="00AF4C19"/>
    <w:rsid w:val="00AF6B0F"/>
    <w:rsid w:val="00B000B1"/>
    <w:rsid w:val="00B02760"/>
    <w:rsid w:val="00B05C4C"/>
    <w:rsid w:val="00B078C8"/>
    <w:rsid w:val="00B13766"/>
    <w:rsid w:val="00B21A3F"/>
    <w:rsid w:val="00B23FC4"/>
    <w:rsid w:val="00B24387"/>
    <w:rsid w:val="00B266CC"/>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79DD"/>
    <w:rsid w:val="00B809C6"/>
    <w:rsid w:val="00B825EB"/>
    <w:rsid w:val="00B826A4"/>
    <w:rsid w:val="00B833E5"/>
    <w:rsid w:val="00B84162"/>
    <w:rsid w:val="00B90D81"/>
    <w:rsid w:val="00BA5093"/>
    <w:rsid w:val="00BA5F5A"/>
    <w:rsid w:val="00BB5760"/>
    <w:rsid w:val="00BB7AB5"/>
    <w:rsid w:val="00BC0069"/>
    <w:rsid w:val="00BC0489"/>
    <w:rsid w:val="00BC6665"/>
    <w:rsid w:val="00BD01F6"/>
    <w:rsid w:val="00BD1360"/>
    <w:rsid w:val="00BE0CF9"/>
    <w:rsid w:val="00C00CCC"/>
    <w:rsid w:val="00C01531"/>
    <w:rsid w:val="00C07225"/>
    <w:rsid w:val="00C13DC0"/>
    <w:rsid w:val="00C24810"/>
    <w:rsid w:val="00C25D92"/>
    <w:rsid w:val="00C25F1B"/>
    <w:rsid w:val="00C30898"/>
    <w:rsid w:val="00C30CE1"/>
    <w:rsid w:val="00C311C3"/>
    <w:rsid w:val="00C34D36"/>
    <w:rsid w:val="00C42029"/>
    <w:rsid w:val="00C4323D"/>
    <w:rsid w:val="00C4798A"/>
    <w:rsid w:val="00C64A65"/>
    <w:rsid w:val="00C64F90"/>
    <w:rsid w:val="00C661C9"/>
    <w:rsid w:val="00C735A8"/>
    <w:rsid w:val="00C76AF4"/>
    <w:rsid w:val="00C86C60"/>
    <w:rsid w:val="00C901D7"/>
    <w:rsid w:val="00C92898"/>
    <w:rsid w:val="00C934A9"/>
    <w:rsid w:val="00C939B3"/>
    <w:rsid w:val="00C94088"/>
    <w:rsid w:val="00C9631D"/>
    <w:rsid w:val="00CA0015"/>
    <w:rsid w:val="00CB1976"/>
    <w:rsid w:val="00CB260D"/>
    <w:rsid w:val="00CB2A8D"/>
    <w:rsid w:val="00CC2BFF"/>
    <w:rsid w:val="00CC3725"/>
    <w:rsid w:val="00CC44DE"/>
    <w:rsid w:val="00CC60A3"/>
    <w:rsid w:val="00CC6DAF"/>
    <w:rsid w:val="00CC7B18"/>
    <w:rsid w:val="00CD3E62"/>
    <w:rsid w:val="00CE4A84"/>
    <w:rsid w:val="00CF0DDA"/>
    <w:rsid w:val="00CF15FC"/>
    <w:rsid w:val="00D00A73"/>
    <w:rsid w:val="00D07517"/>
    <w:rsid w:val="00D07545"/>
    <w:rsid w:val="00D1299D"/>
    <w:rsid w:val="00D12DDC"/>
    <w:rsid w:val="00D143E2"/>
    <w:rsid w:val="00D15974"/>
    <w:rsid w:val="00D2084D"/>
    <w:rsid w:val="00D247EF"/>
    <w:rsid w:val="00D34E68"/>
    <w:rsid w:val="00D362B9"/>
    <w:rsid w:val="00D371B5"/>
    <w:rsid w:val="00D4009D"/>
    <w:rsid w:val="00D4717E"/>
    <w:rsid w:val="00D472EE"/>
    <w:rsid w:val="00D47CCC"/>
    <w:rsid w:val="00D51EA4"/>
    <w:rsid w:val="00D54470"/>
    <w:rsid w:val="00D54C35"/>
    <w:rsid w:val="00D55AAA"/>
    <w:rsid w:val="00D562D3"/>
    <w:rsid w:val="00D63D8E"/>
    <w:rsid w:val="00D63E98"/>
    <w:rsid w:val="00D70BD6"/>
    <w:rsid w:val="00D711E4"/>
    <w:rsid w:val="00D71F8B"/>
    <w:rsid w:val="00D74A2E"/>
    <w:rsid w:val="00D757C7"/>
    <w:rsid w:val="00D7704B"/>
    <w:rsid w:val="00D80364"/>
    <w:rsid w:val="00D82FC9"/>
    <w:rsid w:val="00D86C65"/>
    <w:rsid w:val="00D87DC1"/>
    <w:rsid w:val="00D97B36"/>
    <w:rsid w:val="00D97D09"/>
    <w:rsid w:val="00DA34A4"/>
    <w:rsid w:val="00DA3B8A"/>
    <w:rsid w:val="00DA5DD8"/>
    <w:rsid w:val="00DB0732"/>
    <w:rsid w:val="00DC30D7"/>
    <w:rsid w:val="00DC4F24"/>
    <w:rsid w:val="00DD2437"/>
    <w:rsid w:val="00DD786F"/>
    <w:rsid w:val="00DF309A"/>
    <w:rsid w:val="00DF3F22"/>
    <w:rsid w:val="00E01AA5"/>
    <w:rsid w:val="00E01CBE"/>
    <w:rsid w:val="00E01E96"/>
    <w:rsid w:val="00E02E66"/>
    <w:rsid w:val="00E0343F"/>
    <w:rsid w:val="00E05F66"/>
    <w:rsid w:val="00E10552"/>
    <w:rsid w:val="00E26560"/>
    <w:rsid w:val="00E31B51"/>
    <w:rsid w:val="00E31D45"/>
    <w:rsid w:val="00E32881"/>
    <w:rsid w:val="00E33F59"/>
    <w:rsid w:val="00E34C1C"/>
    <w:rsid w:val="00E37047"/>
    <w:rsid w:val="00E37278"/>
    <w:rsid w:val="00E372D9"/>
    <w:rsid w:val="00E40EC5"/>
    <w:rsid w:val="00E470AB"/>
    <w:rsid w:val="00E5329B"/>
    <w:rsid w:val="00E54A1E"/>
    <w:rsid w:val="00E5768C"/>
    <w:rsid w:val="00E63706"/>
    <w:rsid w:val="00E639E0"/>
    <w:rsid w:val="00E71EEF"/>
    <w:rsid w:val="00E72685"/>
    <w:rsid w:val="00E73E4C"/>
    <w:rsid w:val="00E7714F"/>
    <w:rsid w:val="00E81583"/>
    <w:rsid w:val="00E87690"/>
    <w:rsid w:val="00E90DA2"/>
    <w:rsid w:val="00E92472"/>
    <w:rsid w:val="00E92986"/>
    <w:rsid w:val="00E94595"/>
    <w:rsid w:val="00E960D6"/>
    <w:rsid w:val="00EA062F"/>
    <w:rsid w:val="00EB105F"/>
    <w:rsid w:val="00EB16E6"/>
    <w:rsid w:val="00EB4C16"/>
    <w:rsid w:val="00EC016D"/>
    <w:rsid w:val="00EC6021"/>
    <w:rsid w:val="00ED4D2F"/>
    <w:rsid w:val="00ED53B5"/>
    <w:rsid w:val="00EE38AC"/>
    <w:rsid w:val="00EF5E94"/>
    <w:rsid w:val="00F06F82"/>
    <w:rsid w:val="00F074A9"/>
    <w:rsid w:val="00F119E5"/>
    <w:rsid w:val="00F138B7"/>
    <w:rsid w:val="00F15FEC"/>
    <w:rsid w:val="00F21032"/>
    <w:rsid w:val="00F25587"/>
    <w:rsid w:val="00F30344"/>
    <w:rsid w:val="00F3087A"/>
    <w:rsid w:val="00F3552E"/>
    <w:rsid w:val="00F4244B"/>
    <w:rsid w:val="00F44BBA"/>
    <w:rsid w:val="00F45D32"/>
    <w:rsid w:val="00F475BE"/>
    <w:rsid w:val="00F634B9"/>
    <w:rsid w:val="00F63744"/>
    <w:rsid w:val="00F81A0A"/>
    <w:rsid w:val="00F8248F"/>
    <w:rsid w:val="00F82C60"/>
    <w:rsid w:val="00F87F04"/>
    <w:rsid w:val="00F91892"/>
    <w:rsid w:val="00F94EE9"/>
    <w:rsid w:val="00F950C1"/>
    <w:rsid w:val="00F951A9"/>
    <w:rsid w:val="00FA30CD"/>
    <w:rsid w:val="00FB16D4"/>
    <w:rsid w:val="00FB7D28"/>
    <w:rsid w:val="00FC177A"/>
    <w:rsid w:val="00FC2451"/>
    <w:rsid w:val="00FC59D2"/>
    <w:rsid w:val="00FD082B"/>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0F22E-F4E3-4256-82CD-D772ABD7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26</Pages>
  <Words>10872</Words>
  <Characters>64150</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8</cp:revision>
  <cp:lastPrinted>2013-12-19T10:58:00Z</cp:lastPrinted>
  <dcterms:created xsi:type="dcterms:W3CDTF">2024-10-15T12:14:00Z</dcterms:created>
  <dcterms:modified xsi:type="dcterms:W3CDTF">2024-10-29T07:56:00Z</dcterms:modified>
</cp:coreProperties>
</file>